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sz w:val="52"/>
          <w:szCs w:val="52"/>
        </w:rPr>
      </w:pPr>
    </w:p>
    <w:p>
      <w:pPr>
        <w:spacing w:line="1200" w:lineRule="exact"/>
        <w:ind w:firstLine="0" w:firstLineChars="0"/>
        <w:jc w:val="center"/>
        <w:rPr>
          <w:rFonts w:ascii="方正隶书_GBK" w:eastAsia="方正隶书_GBK"/>
          <w:sz w:val="100"/>
          <w:szCs w:val="100"/>
        </w:rPr>
      </w:pPr>
      <w:r>
        <w:rPr>
          <w:rFonts w:hint="eastAsia" w:ascii="方正隶书_GBK" w:eastAsia="方正隶书_GBK"/>
          <w:sz w:val="100"/>
          <w:szCs w:val="100"/>
        </w:rPr>
        <w:t>研</w:t>
      </w:r>
    </w:p>
    <w:p>
      <w:pPr>
        <w:spacing w:line="1200" w:lineRule="exact"/>
        <w:ind w:firstLine="0" w:firstLineChars="0"/>
        <w:jc w:val="center"/>
        <w:rPr>
          <w:rFonts w:ascii="方正隶书_GBK" w:eastAsia="方正隶书_GBK"/>
          <w:sz w:val="100"/>
          <w:szCs w:val="100"/>
        </w:rPr>
      </w:pPr>
      <w:r>
        <w:rPr>
          <w:rFonts w:hint="eastAsia" w:ascii="方正隶书_GBK" w:eastAsia="方正隶书_GBK"/>
          <w:sz w:val="100"/>
          <w:szCs w:val="100"/>
        </w:rPr>
        <w:t>学</w:t>
      </w:r>
    </w:p>
    <w:p>
      <w:pPr>
        <w:spacing w:line="1200" w:lineRule="exact"/>
        <w:ind w:firstLine="0" w:firstLineChars="0"/>
        <w:jc w:val="center"/>
        <w:rPr>
          <w:rFonts w:ascii="方正隶书_GBK" w:eastAsia="方正隶书_GBK"/>
          <w:sz w:val="100"/>
          <w:szCs w:val="100"/>
        </w:rPr>
      </w:pPr>
      <w:r>
        <w:rPr>
          <w:rFonts w:hint="eastAsia" w:ascii="方正隶书_GBK" w:eastAsia="方正隶书_GBK"/>
          <w:sz w:val="100"/>
          <w:szCs w:val="100"/>
        </w:rPr>
        <w:t>旅</w:t>
      </w:r>
    </w:p>
    <w:p>
      <w:pPr>
        <w:spacing w:line="1200" w:lineRule="exact"/>
        <w:ind w:firstLine="0" w:firstLineChars="0"/>
        <w:jc w:val="center"/>
        <w:rPr>
          <w:rFonts w:ascii="方正隶书_GBK" w:eastAsia="方正隶书_GBK"/>
          <w:sz w:val="100"/>
          <w:szCs w:val="100"/>
        </w:rPr>
      </w:pPr>
      <w:r>
        <w:rPr>
          <w:rFonts w:hint="eastAsia" w:ascii="方正隶书_GBK" w:eastAsia="方正隶书_GBK"/>
          <w:sz w:val="100"/>
          <w:szCs w:val="100"/>
        </w:rPr>
        <w:t>游</w:t>
      </w:r>
    </w:p>
    <w:p>
      <w:pPr>
        <w:spacing w:line="1200" w:lineRule="exact"/>
        <w:ind w:firstLine="0" w:firstLineChars="0"/>
        <w:jc w:val="center"/>
        <w:rPr>
          <w:rFonts w:ascii="方正隶书_GBK" w:eastAsia="方正隶书_GBK"/>
          <w:sz w:val="100"/>
          <w:szCs w:val="100"/>
        </w:rPr>
      </w:pPr>
      <w:r>
        <w:rPr>
          <w:rFonts w:hint="eastAsia" w:ascii="方正隶书_GBK" w:eastAsia="方正隶书_GBK"/>
          <w:sz w:val="100"/>
          <w:szCs w:val="100"/>
        </w:rPr>
        <w:t>政</w:t>
      </w:r>
    </w:p>
    <w:p>
      <w:pPr>
        <w:spacing w:line="1200" w:lineRule="exact"/>
        <w:ind w:firstLine="0" w:firstLineChars="0"/>
        <w:jc w:val="center"/>
        <w:rPr>
          <w:rFonts w:ascii="方正隶书_GBK" w:eastAsia="方正隶书_GBK"/>
          <w:sz w:val="100"/>
          <w:szCs w:val="100"/>
        </w:rPr>
      </w:pPr>
      <w:r>
        <w:rPr>
          <w:rFonts w:hint="eastAsia" w:ascii="方正隶书_GBK" w:eastAsia="方正隶书_GBK"/>
          <w:sz w:val="100"/>
          <w:szCs w:val="100"/>
        </w:rPr>
        <w:t>策</w:t>
      </w:r>
    </w:p>
    <w:p>
      <w:pPr>
        <w:spacing w:line="1200" w:lineRule="exact"/>
        <w:ind w:firstLine="0" w:firstLineChars="0"/>
        <w:jc w:val="center"/>
        <w:rPr>
          <w:rFonts w:ascii="方正隶书_GBK" w:eastAsia="方正隶书_GBK"/>
          <w:sz w:val="100"/>
          <w:szCs w:val="100"/>
        </w:rPr>
      </w:pPr>
      <w:r>
        <w:rPr>
          <w:rFonts w:hint="eastAsia" w:ascii="方正隶书_GBK" w:eastAsia="方正隶书_GBK"/>
          <w:sz w:val="100"/>
          <w:szCs w:val="100"/>
        </w:rPr>
        <w:t>汇</w:t>
      </w:r>
    </w:p>
    <w:p>
      <w:pPr>
        <w:spacing w:line="1200" w:lineRule="exact"/>
        <w:ind w:firstLine="0" w:firstLineChars="0"/>
        <w:jc w:val="center"/>
        <w:rPr>
          <w:rFonts w:ascii="方正隶书_GBK" w:eastAsia="方正隶书_GBK"/>
          <w:sz w:val="100"/>
          <w:szCs w:val="100"/>
        </w:rPr>
      </w:pPr>
      <w:r>
        <w:rPr>
          <w:rFonts w:hint="eastAsia" w:ascii="方正隶书_GBK" w:eastAsia="方正隶书_GBK"/>
          <w:sz w:val="100"/>
          <w:szCs w:val="100"/>
        </w:rPr>
        <w:t>编</w:t>
      </w:r>
    </w:p>
    <w:p>
      <w:pPr>
        <w:ind w:firstLine="0" w:firstLineChars="0"/>
        <w:jc w:val="center"/>
        <w:rPr>
          <w:sz w:val="52"/>
          <w:szCs w:val="52"/>
        </w:rPr>
      </w:pPr>
    </w:p>
    <w:p>
      <w:pPr>
        <w:ind w:firstLine="0" w:firstLineChars="0"/>
        <w:jc w:val="center"/>
        <w:rPr>
          <w:sz w:val="52"/>
          <w:szCs w:val="52"/>
        </w:rPr>
      </w:pPr>
    </w:p>
    <w:p>
      <w:pPr>
        <w:ind w:firstLine="0" w:firstLineChars="0"/>
        <w:jc w:val="center"/>
        <w:rPr>
          <w:sz w:val="44"/>
          <w:szCs w:val="44"/>
        </w:rPr>
      </w:pPr>
    </w:p>
    <w:p>
      <w:pPr>
        <w:ind w:firstLine="0" w:firstLineChars="0"/>
        <w:jc w:val="center"/>
        <w:rPr>
          <w:sz w:val="44"/>
          <w:szCs w:val="44"/>
        </w:rPr>
      </w:pPr>
    </w:p>
    <w:p>
      <w:pPr>
        <w:spacing w:line="240" w:lineRule="auto"/>
        <w:ind w:firstLine="0" w:firstLineChars="0"/>
        <w:jc w:val="center"/>
        <w:rPr>
          <w:rFonts w:eastAsia="方正黑体_GBK"/>
          <w:sz w:val="44"/>
          <w:szCs w:val="44"/>
        </w:rPr>
      </w:pPr>
      <w:r>
        <w:rPr>
          <w:rFonts w:eastAsia="方正黑体_GBK"/>
          <w:sz w:val="44"/>
          <w:szCs w:val="44"/>
        </w:rPr>
        <w:t>湖南省文化和旅游厅</w:t>
      </w:r>
    </w:p>
    <w:p>
      <w:pPr>
        <w:spacing w:line="240" w:lineRule="auto"/>
        <w:ind w:firstLine="0" w:firstLineChars="0"/>
        <w:jc w:val="center"/>
        <w:rPr>
          <w:rFonts w:eastAsia="方正黑体_GBK"/>
          <w:sz w:val="44"/>
          <w:szCs w:val="44"/>
        </w:rPr>
      </w:pPr>
      <w:r>
        <w:rPr>
          <w:rFonts w:eastAsia="方正黑体_GBK"/>
          <w:sz w:val="44"/>
          <w:szCs w:val="44"/>
        </w:rPr>
        <w:t>2021年1月</w:t>
      </w:r>
    </w:p>
    <w:p>
      <w:pPr>
        <w:tabs>
          <w:tab w:val="left" w:pos="4620"/>
          <w:tab w:val="center" w:pos="4977"/>
        </w:tabs>
        <w:ind w:firstLine="600"/>
        <w:jc w:val="left"/>
        <w:rPr>
          <w:rFonts w:ascii="方正小标宋_GBK" w:eastAsia="方正小标宋_GBK"/>
          <w:sz w:val="30"/>
          <w:szCs w:val="30"/>
        </w:rPr>
      </w:pPr>
    </w:p>
    <w:p>
      <w:pPr>
        <w:widowControl/>
        <w:spacing w:line="240" w:lineRule="auto"/>
        <w:ind w:firstLine="0" w:firstLineChars="0"/>
        <w:jc w:val="left"/>
        <w:rPr>
          <w:rFonts w:ascii="方正小标宋_GBK" w:eastAsia="方正小标宋_GBK"/>
          <w:sz w:val="30"/>
          <w:szCs w:val="30"/>
        </w:rPr>
        <w:sectPr>
          <w:headerReference r:id="rId7" w:type="first"/>
          <w:footerReference r:id="rId10" w:type="first"/>
          <w:headerReference r:id="rId5" w:type="default"/>
          <w:footerReference r:id="rId8" w:type="default"/>
          <w:headerReference r:id="rId6" w:type="even"/>
          <w:footerReference r:id="rId9" w:type="even"/>
          <w:pgSz w:w="11907" w:h="16839"/>
          <w:pgMar w:top="1701" w:right="1276" w:bottom="1418" w:left="1276" w:header="1304" w:footer="1134" w:gutter="0"/>
          <w:pgNumType w:fmt="upperRoman" w:start="1"/>
          <w:cols w:space="720" w:num="1"/>
          <w:docGrid w:type="lines" w:linePitch="326" w:charSpace="0"/>
        </w:sectPr>
      </w:pPr>
      <w:r>
        <w:rPr>
          <w:rFonts w:ascii="方正小标宋_GBK" w:eastAsia="方正小标宋_GBK"/>
          <w:sz w:val="30"/>
          <w:szCs w:val="30"/>
        </w:rPr>
        <w:br w:type="page"/>
      </w:r>
    </w:p>
    <w:p>
      <w:pPr>
        <w:ind w:firstLine="600"/>
        <w:jc w:val="center"/>
        <w:rPr>
          <w:rFonts w:ascii="方正小标宋_GBK" w:eastAsia="方正小标宋_GBK"/>
          <w:sz w:val="30"/>
          <w:szCs w:val="30"/>
        </w:rPr>
      </w:pPr>
    </w:p>
    <w:p>
      <w:pPr>
        <w:ind w:firstLine="600"/>
        <w:jc w:val="center"/>
        <w:rPr>
          <w:rFonts w:ascii="方正小标宋_GBK" w:eastAsia="方正小标宋_GBK"/>
          <w:sz w:val="30"/>
          <w:szCs w:val="30"/>
        </w:rPr>
      </w:pPr>
      <w:r>
        <w:rPr>
          <w:rFonts w:hint="eastAsia" w:ascii="方正小标宋_GBK" w:eastAsia="方正小标宋_GBK"/>
          <w:sz w:val="30"/>
          <w:szCs w:val="30"/>
        </w:rPr>
        <w:t>目  录</w:t>
      </w:r>
    </w:p>
    <w:p>
      <w:pPr>
        <w:ind w:firstLine="600"/>
        <w:jc w:val="center"/>
        <w:rPr>
          <w:rFonts w:ascii="方正小标宋_GBK" w:eastAsia="方正小标宋_GBK"/>
          <w:sz w:val="30"/>
          <w:szCs w:val="30"/>
        </w:rPr>
      </w:pPr>
    </w:p>
    <w:p>
      <w:pPr>
        <w:pStyle w:val="12"/>
        <w:rPr>
          <w:rFonts w:asciiTheme="minorHAnsi" w:hAnsiTheme="minorHAnsi" w:eastAsiaTheme="minorEastAsia"/>
          <w:b w:val="0"/>
          <w:bCs w:val="0"/>
          <w:color w:val="000000" w:themeColor="text1"/>
          <w:sz w:val="21"/>
        </w:rPr>
      </w:pPr>
      <w:r>
        <w:rPr>
          <w:color w:val="000000" w:themeColor="text1"/>
        </w:rPr>
        <w:fldChar w:fldCharType="begin"/>
      </w:r>
      <w:r>
        <w:rPr>
          <w:color w:val="000000" w:themeColor="text1"/>
        </w:rPr>
        <w:instrText xml:space="preserve"> TOC \o "1-3" \h \z \u </w:instrText>
      </w:r>
      <w:r>
        <w:rPr>
          <w:color w:val="000000" w:themeColor="text1"/>
        </w:rPr>
        <w:fldChar w:fldCharType="separate"/>
      </w:r>
      <w:r>
        <w:fldChar w:fldCharType="begin"/>
      </w:r>
      <w:r>
        <w:instrText xml:space="preserve"> HYPERLINK \l "_Toc61858314" </w:instrText>
      </w:r>
      <w:r>
        <w:fldChar w:fldCharType="separate"/>
      </w:r>
      <w:r>
        <w:rPr>
          <w:rStyle w:val="23"/>
          <w:rFonts w:hint="eastAsia"/>
          <w:color w:val="000000" w:themeColor="text1"/>
        </w:rPr>
        <w:t>第一节</w:t>
      </w:r>
      <w:r>
        <w:rPr>
          <w:rStyle w:val="23"/>
          <w:color w:val="000000" w:themeColor="text1"/>
        </w:rPr>
        <w:t xml:space="preserve">  研学旅游发展历程</w:t>
      </w:r>
      <w:r>
        <w:rPr>
          <w:rStyle w:val="23"/>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"_Toc61858315" </w:instrText>
      </w:r>
      <w:r>
        <w:fldChar w:fldCharType="separate"/>
      </w:r>
      <w:r>
        <w:rPr>
          <w:rStyle w:val="23"/>
          <w:rFonts w:ascii="宋体" w:hAnsi="宋体" w:eastAsia="宋体"/>
          <w:b w:val="0"/>
          <w:bCs w:val="0"/>
          <w:color w:val="000000" w:themeColor="text1"/>
        </w:rPr>
        <w:t>一、《国民旅游休闲纲要(2013-2020年)》首次提出</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_Toc61858315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2</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"_Toc61858316" </w:instrText>
      </w:r>
      <w:r>
        <w:fldChar w:fldCharType="separate"/>
      </w:r>
      <w:r>
        <w:rPr>
          <w:rStyle w:val="23"/>
          <w:rFonts w:ascii="宋体" w:hAnsi="宋体" w:eastAsia="宋体"/>
          <w:b w:val="0"/>
          <w:bCs w:val="0"/>
          <w:color w:val="000000" w:themeColor="text1"/>
        </w:rPr>
        <w:t>二、教育部基础教育司2014年工作要点蒲公英行动计划</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_Toc61858316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2</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"_Toc61858317" </w:instrText>
      </w:r>
      <w:r>
        <w:fldChar w:fldCharType="separate"/>
      </w:r>
      <w:r>
        <w:rPr>
          <w:rStyle w:val="23"/>
          <w:rFonts w:ascii="宋体" w:hAnsi="宋体" w:eastAsia="宋体"/>
          <w:b w:val="0"/>
          <w:bCs w:val="0"/>
          <w:color w:val="000000" w:themeColor="text1"/>
        </w:rPr>
        <w:t>三、国务院《关于促进旅游业改革发展的若干意见》</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_Toc61858317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2</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"_Toc61858318" </w:instrText>
      </w:r>
      <w:r>
        <w:fldChar w:fldCharType="separate"/>
      </w:r>
      <w:r>
        <w:rPr>
          <w:rStyle w:val="23"/>
          <w:rFonts w:ascii="宋体" w:hAnsi="宋体" w:eastAsia="宋体"/>
          <w:b w:val="0"/>
          <w:bCs w:val="0"/>
          <w:color w:val="000000" w:themeColor="text1"/>
        </w:rPr>
        <w:t>四、国务院办公厅《关于进一步促进旅游投资和消费的若干意见》</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_Toc61858318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2</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"_Toc61858319" </w:instrText>
      </w:r>
      <w:r>
        <w:fldChar w:fldCharType="separate"/>
      </w:r>
      <w:r>
        <w:rPr>
          <w:rStyle w:val="23"/>
          <w:rFonts w:ascii="宋体" w:hAnsi="宋体" w:eastAsia="宋体"/>
          <w:b w:val="0"/>
          <w:bCs w:val="0"/>
          <w:color w:val="000000" w:themeColor="text1"/>
        </w:rPr>
        <w:t>五、2016年“十三五”规划研学旅游元年</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_Toc61858319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3</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"_Toc61858320" </w:instrText>
      </w:r>
      <w:r>
        <w:fldChar w:fldCharType="separate"/>
      </w:r>
      <w:r>
        <w:rPr>
          <w:rStyle w:val="23"/>
          <w:rFonts w:ascii="宋体" w:hAnsi="宋体" w:eastAsia="宋体"/>
          <w:b w:val="0"/>
          <w:bCs w:val="0"/>
          <w:color w:val="000000" w:themeColor="text1"/>
        </w:rPr>
        <w:t>六、关于做好全国中小学研学实验区工作的通知</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_Toc61858320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3</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"_Toc61858321" </w:instrText>
      </w:r>
      <w:r>
        <w:fldChar w:fldCharType="separate"/>
      </w:r>
      <w:r>
        <w:rPr>
          <w:rStyle w:val="23"/>
          <w:rFonts w:ascii="宋体" w:hAnsi="宋体" w:eastAsia="宋体"/>
          <w:b w:val="0"/>
          <w:bCs w:val="0"/>
          <w:color w:val="000000" w:themeColor="text1"/>
        </w:rPr>
        <w:t>七、国家旅游局发布《研学旅行服务规范》行业标准</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_Toc61858321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3</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"_Toc61858322" </w:instrText>
      </w:r>
      <w:r>
        <w:fldChar w:fldCharType="separate"/>
      </w:r>
      <w:r>
        <w:rPr>
          <w:rStyle w:val="23"/>
          <w:rFonts w:ascii="宋体" w:hAnsi="宋体" w:eastAsia="宋体"/>
          <w:b w:val="0"/>
          <w:bCs w:val="0"/>
          <w:color w:val="000000" w:themeColor="text1"/>
        </w:rPr>
        <w:t>八、《中国学生发展核心素养》正式发布</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_Toc61858322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3</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"_Toc61858323" </w:instrText>
      </w:r>
      <w:r>
        <w:fldChar w:fldCharType="separate"/>
      </w:r>
      <w:r>
        <w:rPr>
          <w:rStyle w:val="23"/>
          <w:rFonts w:ascii="宋体" w:hAnsi="宋体" w:eastAsia="宋体"/>
          <w:b w:val="0"/>
          <w:bCs w:val="0"/>
          <w:color w:val="000000" w:themeColor="text1"/>
        </w:rPr>
        <w:t>九、十一部委正式发布中小学生研学旅行意见</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_Toc61858323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3</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"_Toc61858324" </w:instrText>
      </w:r>
      <w:r>
        <w:fldChar w:fldCharType="separate"/>
      </w:r>
      <w:r>
        <w:rPr>
          <w:rStyle w:val="23"/>
          <w:rFonts w:ascii="宋体" w:hAnsi="宋体" w:eastAsia="宋体"/>
          <w:b w:val="0"/>
          <w:bCs w:val="0"/>
          <w:color w:val="000000" w:themeColor="text1"/>
        </w:rPr>
        <w:t>十、全国行业层面-政府联合发起成立中国研学旅游推广联盟</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_Toc61858324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3</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color w:val="000000" w:themeColor="text1"/>
        </w:rPr>
      </w:pPr>
    </w:p>
    <w:p>
      <w:pPr>
        <w:pStyle w:val="12"/>
        <w:rPr>
          <w:rStyle w:val="23"/>
          <w:color w:val="000000" w:themeColor="text1"/>
        </w:rPr>
      </w:pPr>
      <w:r>
        <w:rPr>
          <w:rStyle w:val="23"/>
          <w:rFonts w:hint="eastAsia"/>
          <w:color w:val="000000" w:themeColor="text1"/>
        </w:rPr>
        <w:t>第二节</w:t>
      </w:r>
      <w:r>
        <w:rPr>
          <w:rStyle w:val="23"/>
          <w:color w:val="000000" w:themeColor="text1"/>
        </w:rPr>
        <w:t xml:space="preserve">  研学旅游政策文件</w:t>
      </w:r>
    </w:p>
    <w:p>
      <w:pPr>
        <w:pStyle w:val="12"/>
        <w:rPr>
          <w:rStyle w:val="23"/>
          <w:rFonts w:ascii="宋体" w:hAnsi="宋体" w:eastAsia="宋体"/>
          <w:color w:val="000000" w:themeColor="text1"/>
        </w:rPr>
      </w:pPr>
      <w:r>
        <w:rPr>
          <w:rStyle w:val="23"/>
          <w:rFonts w:ascii="宋体" w:hAnsi="宋体" w:eastAsia="宋体"/>
          <w:b w:val="0"/>
          <w:bCs w:val="0"/>
          <w:color w:val="000000" w:themeColor="text1"/>
        </w:rPr>
        <w:t>1、</w:t>
      </w:r>
      <w:r>
        <w:fldChar w:fldCharType="begin"/>
      </w:r>
      <w:r>
        <w:instrText xml:space="preserve"> HYPERLINK \l "_Toc61858325" </w:instrText>
      </w:r>
      <w:r>
        <w:fldChar w:fldCharType="separate"/>
      </w:r>
      <w:r>
        <w:rPr>
          <w:rStyle w:val="23"/>
          <w:rFonts w:ascii="宋体" w:hAnsi="宋体" w:eastAsia="宋体"/>
          <w:b w:val="0"/>
          <w:bCs w:val="0"/>
          <w:color w:val="000000" w:themeColor="text1"/>
        </w:rPr>
        <w:t>《</w:t>
      </w:r>
      <w:r>
        <w:rPr>
          <w:rStyle w:val="23"/>
          <w:rFonts w:hint="eastAsia" w:ascii="宋体" w:hAnsi="宋体" w:eastAsia="宋体"/>
          <w:b w:val="0"/>
          <w:bCs w:val="0"/>
          <w:color w:val="000000" w:themeColor="text1"/>
        </w:rPr>
        <w:t>国务院办公厅国民旅游休闲纲要（</w:t>
      </w:r>
      <w:r>
        <w:rPr>
          <w:rStyle w:val="23"/>
          <w:rFonts w:ascii="宋体" w:hAnsi="宋体" w:eastAsia="宋体"/>
          <w:b w:val="0"/>
          <w:bCs w:val="0"/>
          <w:color w:val="000000" w:themeColor="text1"/>
        </w:rPr>
        <w:t>2013—2020年）》摘要</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_Toc61858325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5</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color w:val="000000" w:themeColor="text1"/>
        </w:rPr>
      </w:pPr>
      <w:r>
        <w:rPr>
          <w:rStyle w:val="23"/>
          <w:rFonts w:ascii="宋体" w:hAnsi="宋体" w:eastAsia="宋体"/>
          <w:b w:val="0"/>
          <w:bCs w:val="0"/>
          <w:color w:val="000000" w:themeColor="text1"/>
        </w:rPr>
        <w:t>2、</w:t>
      </w:r>
      <w:r>
        <w:fldChar w:fldCharType="begin"/>
      </w:r>
      <w:r>
        <w:instrText xml:space="preserve"> HYPERLINK \l "_Toc61858327" </w:instrText>
      </w:r>
      <w:r>
        <w:fldChar w:fldCharType="separate"/>
      </w:r>
      <w:r>
        <w:rPr>
          <w:rStyle w:val="23"/>
          <w:rFonts w:ascii="宋体" w:hAnsi="宋体" w:eastAsia="宋体"/>
          <w:b w:val="0"/>
          <w:bCs w:val="0"/>
          <w:color w:val="000000" w:themeColor="text1"/>
        </w:rPr>
        <w:t>《国务院关于促进旅游业改革发展的若干意见》摘要</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_Toc61858327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6</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color w:val="000000" w:themeColor="text1"/>
        </w:rPr>
      </w:pPr>
      <w:r>
        <w:rPr>
          <w:rStyle w:val="23"/>
          <w:rFonts w:ascii="宋体" w:hAnsi="宋体" w:eastAsia="宋体"/>
          <w:b w:val="0"/>
          <w:bCs w:val="0"/>
          <w:color w:val="000000" w:themeColor="text1"/>
        </w:rPr>
        <w:t>3、</w:t>
      </w:r>
      <w:r>
        <w:fldChar w:fldCharType="begin"/>
      </w:r>
      <w:r>
        <w:instrText xml:space="preserve"> HYPERLINK \l "_Toc61858328" </w:instrText>
      </w:r>
      <w:r>
        <w:fldChar w:fldCharType="separate"/>
      </w:r>
      <w:r>
        <w:rPr>
          <w:rStyle w:val="23"/>
          <w:rFonts w:ascii="宋体" w:hAnsi="宋体" w:eastAsia="宋体"/>
          <w:b w:val="0"/>
          <w:bCs w:val="0"/>
          <w:color w:val="000000" w:themeColor="text1"/>
        </w:rPr>
        <w:t>《</w:t>
      </w:r>
      <w:r>
        <w:rPr>
          <w:rStyle w:val="23"/>
          <w:rFonts w:hint="eastAsia" w:ascii="宋体" w:hAnsi="宋体" w:eastAsia="宋体"/>
          <w:b w:val="0"/>
          <w:bCs w:val="0"/>
          <w:color w:val="000000" w:themeColor="text1"/>
        </w:rPr>
        <w:t>国务院办公厅关于进一步促进旅游投资和消费的若干意见》摘要</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_Toc61858328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7</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color w:val="000000" w:themeColor="text1"/>
        </w:rPr>
      </w:pPr>
      <w:r>
        <w:fldChar w:fldCharType="begin"/>
      </w:r>
      <w:r>
        <w:instrText xml:space="preserve"> HYPERLINK \l "_Toc61858330" </w:instrText>
      </w:r>
      <w:r>
        <w:fldChar w:fldCharType="separate"/>
      </w:r>
      <w:r>
        <w:rPr>
          <w:rStyle w:val="23"/>
          <w:rFonts w:hint="eastAsia" w:ascii="宋体" w:hAnsi="宋体" w:eastAsia="宋体"/>
          <w:b w:val="0"/>
          <w:bCs w:val="0"/>
          <w:color w:val="000000" w:themeColor="text1"/>
        </w:rPr>
        <w:t>4、《国家旅游局关于公布首批“中国研学旅游目的地”和“全国研学旅游示范基地”的通知》</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_Toc61858330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8</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color w:val="000000" w:themeColor="text1"/>
        </w:rPr>
      </w:pPr>
      <w:r>
        <w:fldChar w:fldCharType="begin"/>
      </w:r>
      <w:r>
        <w:instrText xml:space="preserve"> HYPERLINK \l "_Toc61858332" </w:instrText>
      </w:r>
      <w:r>
        <w:fldChar w:fldCharType="separate"/>
      </w:r>
      <w:r>
        <w:rPr>
          <w:rStyle w:val="23"/>
          <w:rFonts w:hint="eastAsia" w:ascii="宋体" w:hAnsi="宋体" w:eastAsia="宋体"/>
          <w:b w:val="0"/>
          <w:bCs w:val="0"/>
          <w:color w:val="000000" w:themeColor="text1"/>
        </w:rPr>
        <w:t>5、教育部等</w:t>
      </w:r>
      <w:r>
        <w:rPr>
          <w:rStyle w:val="23"/>
          <w:rFonts w:ascii="宋体" w:hAnsi="宋体" w:eastAsia="宋体"/>
          <w:b w:val="0"/>
          <w:bCs w:val="0"/>
          <w:color w:val="000000" w:themeColor="text1"/>
        </w:rPr>
        <w:t>11部门《关于推进中小学生研学旅行的意见》</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_Toc61858332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10</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"_Toc61858339" </w:instrText>
      </w:r>
      <w:r>
        <w:fldChar w:fldCharType="separate"/>
      </w:r>
      <w:r>
        <w:rPr>
          <w:rStyle w:val="23"/>
          <w:rFonts w:hint="eastAsia" w:ascii="宋体" w:hAnsi="宋体" w:eastAsia="宋体"/>
          <w:b w:val="0"/>
          <w:bCs w:val="0"/>
          <w:color w:val="000000" w:themeColor="text1"/>
        </w:rPr>
        <w:t>6、</w:t>
      </w:r>
      <w:r>
        <w:rPr>
          <w:rStyle w:val="23"/>
          <w:rFonts w:hint="eastAsia" w:ascii="宋体" w:hAnsi="宋体" w:eastAsia="宋体"/>
          <w:b w:val="0"/>
          <w:bCs w:val="0"/>
          <w:color w:val="000000" w:themeColor="text1"/>
          <w:spacing w:val="4"/>
        </w:rPr>
        <w:t>湖南省人民政府办公厅《湖南省服务业高质量发展行动方案（</w:t>
      </w:r>
      <w:r>
        <w:rPr>
          <w:rStyle w:val="23"/>
          <w:rFonts w:ascii="宋体" w:hAnsi="宋体" w:eastAsia="宋体"/>
          <w:b w:val="0"/>
          <w:bCs w:val="0"/>
          <w:color w:val="000000" w:themeColor="text1"/>
          <w:spacing w:val="4"/>
        </w:rPr>
        <w:t>2020-2022年）》摘要</w:t>
      </w:r>
      <w:r>
        <w:rPr>
          <w:rStyle w:val="23"/>
          <w:rFonts w:ascii="宋体" w:hAnsi="宋体" w:eastAsia="宋体"/>
          <w:b w:val="0"/>
          <w:bCs w:val="0"/>
          <w:color w:val="000000" w:themeColor="text1"/>
          <w:spacing w:val="4"/>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_Toc61858339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14</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ind w:firstLine="480"/>
        <w:rPr>
          <w:color w:val="000000" w:themeColor="text1"/>
        </w:rPr>
      </w:pPr>
    </w:p>
    <w:p>
      <w:pPr>
        <w:pStyle w:val="12"/>
        <w:rPr>
          <w:rStyle w:val="23"/>
          <w:color w:val="000000" w:themeColor="text1"/>
        </w:rPr>
      </w:pPr>
      <w:r>
        <w:rPr>
          <w:rStyle w:val="23"/>
          <w:rFonts w:hint="eastAsia"/>
          <w:color w:val="000000" w:themeColor="text1"/>
        </w:rPr>
        <w:t>第三节</w:t>
      </w:r>
      <w:r>
        <w:rPr>
          <w:rStyle w:val="23"/>
          <w:color w:val="000000" w:themeColor="text1"/>
        </w:rPr>
        <w:t xml:space="preserve">  研学旅游标准规范</w:t>
      </w:r>
    </w:p>
    <w:p>
      <w:pPr>
        <w:pStyle w:val="12"/>
        <w:rPr>
          <w:rFonts w:ascii="宋体" w:hAnsi="宋体" w:eastAsia="宋体"/>
          <w:b w:val="0"/>
          <w:bCs w:val="0"/>
          <w:color w:val="000000" w:themeColor="text1"/>
          <w:sz w:val="21"/>
        </w:rPr>
      </w:pPr>
      <w:r>
        <w:fldChar w:fldCharType="begin"/>
      </w:r>
      <w:r>
        <w:instrText xml:space="preserve"> HYPERLINK \l "_Toc61858341" </w:instrText>
      </w:r>
      <w:r>
        <w:fldChar w:fldCharType="separate"/>
      </w:r>
      <w:r>
        <w:rPr>
          <w:rStyle w:val="23"/>
          <w:rFonts w:ascii="宋体" w:hAnsi="宋体" w:eastAsia="宋体"/>
          <w:b w:val="0"/>
          <w:bCs w:val="0"/>
          <w:color w:val="000000" w:themeColor="text1"/>
        </w:rPr>
        <w:t>1、国家行业标准《研学旅行服务规范》（LBT 054-2016</w:t>
      </w:r>
      <w:r>
        <w:rPr>
          <w:rFonts w:ascii="宋体" w:hAnsi="宋体" w:eastAsia="宋体"/>
          <w:b w:val="0"/>
          <w:bCs w:val="0"/>
          <w:color w:val="000000" w:themeColor="text1"/>
        </w:rPr>
        <w:tab/>
      </w:r>
      <w:r>
        <w:rPr>
          <w:rFonts w:ascii="宋体" w:hAnsi="宋体" w:eastAsia="宋体"/>
          <w:b w:val="0"/>
          <w:bCs w:val="0"/>
          <w:color w:val="000000" w:themeColor="text1"/>
        </w:rPr>
        <w:fldChar w:fldCharType="begin"/>
      </w:r>
      <w:r>
        <w:rPr>
          <w:rFonts w:ascii="宋体" w:hAnsi="宋体" w:eastAsia="宋体"/>
          <w:b w:val="0"/>
          <w:bCs w:val="0"/>
          <w:color w:val="000000" w:themeColor="text1"/>
        </w:rPr>
        <w:instrText xml:space="preserve"> PAGEREF _Toc61858341 \h </w:instrText>
      </w:r>
      <w:r>
        <w:rPr>
          <w:rFonts w:ascii="宋体" w:hAnsi="宋体" w:eastAsia="宋体"/>
          <w:b w:val="0"/>
          <w:bCs w:val="0"/>
          <w:color w:val="000000" w:themeColor="text1"/>
        </w:rPr>
        <w:fldChar w:fldCharType="separate"/>
      </w:r>
      <w:r>
        <w:rPr>
          <w:rFonts w:ascii="宋体" w:hAnsi="宋体" w:eastAsia="宋体"/>
          <w:b w:val="0"/>
          <w:bCs w:val="0"/>
          <w:color w:val="000000" w:themeColor="text1"/>
        </w:rPr>
        <w:t>15</w:t>
      </w:r>
      <w:r>
        <w:rPr>
          <w:rFonts w:ascii="宋体" w:hAnsi="宋体" w:eastAsia="宋体"/>
          <w:b w:val="0"/>
          <w:bCs w:val="0"/>
          <w:color w:val="000000" w:themeColor="text1"/>
        </w:rPr>
        <w:fldChar w:fldCharType="end"/>
      </w:r>
      <w:r>
        <w:rPr>
          <w:rFonts w:ascii="宋体" w:hAnsi="宋体" w:eastAsia="宋体"/>
          <w:b w:val="0"/>
          <w:bCs w:val="0"/>
          <w:color w:val="000000" w:themeColor="text1"/>
        </w:rPr>
        <w:fldChar w:fldCharType="end"/>
      </w:r>
    </w:p>
    <w:p>
      <w:pPr>
        <w:pStyle w:val="12"/>
        <w:rPr>
          <w:rFonts w:ascii="宋体" w:hAnsi="宋体" w:eastAsia="宋体"/>
          <w:b w:val="0"/>
          <w:bCs w:val="0"/>
          <w:color w:val="000000" w:themeColor="text1"/>
          <w:sz w:val="21"/>
        </w:rPr>
      </w:pPr>
      <w:r>
        <w:fldChar w:fldCharType="begin"/>
      </w:r>
      <w:r>
        <w:instrText xml:space="preserve"> HYPERLINK \l "_Toc61858353" </w:instrText>
      </w:r>
      <w:r>
        <w:fldChar w:fldCharType="separate"/>
      </w:r>
      <w:r>
        <w:rPr>
          <w:rStyle w:val="23"/>
          <w:rFonts w:ascii="宋体" w:hAnsi="宋体" w:eastAsia="宋体"/>
          <w:b w:val="0"/>
          <w:bCs w:val="0"/>
          <w:color w:val="000000" w:themeColor="text1"/>
        </w:rPr>
        <w:t>2、湖南省研学旅游基地评价规范（DB43T 1792-2020）</w:t>
      </w:r>
      <w:r>
        <w:rPr>
          <w:rFonts w:ascii="宋体" w:hAnsi="宋体" w:eastAsia="宋体"/>
          <w:b w:val="0"/>
          <w:bCs w:val="0"/>
          <w:color w:val="000000" w:themeColor="text1"/>
        </w:rPr>
        <w:tab/>
      </w:r>
      <w:r>
        <w:rPr>
          <w:rFonts w:ascii="宋体" w:hAnsi="宋体" w:eastAsia="宋体"/>
          <w:b w:val="0"/>
          <w:bCs w:val="0"/>
          <w:color w:val="000000" w:themeColor="text1"/>
        </w:rPr>
        <w:fldChar w:fldCharType="begin"/>
      </w:r>
      <w:r>
        <w:rPr>
          <w:rFonts w:ascii="宋体" w:hAnsi="宋体" w:eastAsia="宋体"/>
          <w:b w:val="0"/>
          <w:bCs w:val="0"/>
          <w:color w:val="000000" w:themeColor="text1"/>
        </w:rPr>
        <w:instrText xml:space="preserve"> PAGEREF _Toc61858353 \h </w:instrText>
      </w:r>
      <w:r>
        <w:rPr>
          <w:rFonts w:ascii="宋体" w:hAnsi="宋体" w:eastAsia="宋体"/>
          <w:b w:val="0"/>
          <w:bCs w:val="0"/>
          <w:color w:val="000000" w:themeColor="text1"/>
        </w:rPr>
        <w:fldChar w:fldCharType="separate"/>
      </w:r>
      <w:r>
        <w:rPr>
          <w:rFonts w:ascii="宋体" w:hAnsi="宋体" w:eastAsia="宋体"/>
          <w:b w:val="0"/>
          <w:bCs w:val="0"/>
          <w:color w:val="000000" w:themeColor="text1"/>
        </w:rPr>
        <w:t>23</w:t>
      </w:r>
      <w:r>
        <w:rPr>
          <w:rFonts w:ascii="宋体" w:hAnsi="宋体" w:eastAsia="宋体"/>
          <w:b w:val="0"/>
          <w:bCs w:val="0"/>
          <w:color w:val="000000" w:themeColor="text1"/>
        </w:rPr>
        <w:fldChar w:fldCharType="end"/>
      </w:r>
      <w:r>
        <w:rPr>
          <w:rFonts w:ascii="宋体" w:hAnsi="宋体" w:eastAsia="宋体"/>
          <w:b w:val="0"/>
          <w:bCs w:val="0"/>
          <w:color w:val="000000" w:themeColor="text1"/>
        </w:rPr>
        <w:fldChar w:fldCharType="end"/>
      </w:r>
    </w:p>
    <w:p>
      <w:pPr>
        <w:pStyle w:val="12"/>
        <w:rPr>
          <w:rFonts w:ascii="宋体" w:hAnsi="宋体" w:eastAsia="宋体"/>
          <w:b w:val="0"/>
          <w:bCs w:val="0"/>
          <w:color w:val="000000" w:themeColor="text1"/>
          <w:sz w:val="21"/>
        </w:rPr>
      </w:pPr>
      <w:r>
        <w:fldChar w:fldCharType="begin"/>
      </w:r>
      <w:r>
        <w:instrText xml:space="preserve"> HYPERLINK \l "_Toc61858366" </w:instrText>
      </w:r>
      <w:r>
        <w:fldChar w:fldCharType="separate"/>
      </w:r>
      <w:r>
        <w:rPr>
          <w:rStyle w:val="23"/>
          <w:rFonts w:ascii="宋体" w:hAnsi="宋体" w:eastAsia="宋体"/>
          <w:b w:val="0"/>
          <w:bCs w:val="0"/>
          <w:color w:val="000000" w:themeColor="text1"/>
        </w:rPr>
        <w:t>3、</w:t>
      </w:r>
      <w:r>
        <w:rPr>
          <w:rStyle w:val="23"/>
          <w:rFonts w:hint="eastAsia" w:ascii="宋体" w:hAnsi="宋体" w:eastAsia="宋体"/>
          <w:b w:val="0"/>
          <w:bCs w:val="0"/>
          <w:color w:val="000000" w:themeColor="text1"/>
        </w:rPr>
        <w:t>湖南省研学旅游导游服务规范（</w:t>
      </w:r>
      <w:r>
        <w:rPr>
          <w:rStyle w:val="23"/>
          <w:rFonts w:ascii="宋体" w:hAnsi="宋体" w:eastAsia="宋体"/>
          <w:b w:val="0"/>
          <w:bCs w:val="0"/>
          <w:color w:val="000000" w:themeColor="text1"/>
        </w:rPr>
        <w:t>DB43T 1536-2018）</w:t>
      </w:r>
      <w:r>
        <w:rPr>
          <w:rFonts w:ascii="宋体" w:hAnsi="宋体" w:eastAsia="宋体"/>
          <w:b w:val="0"/>
          <w:bCs w:val="0"/>
          <w:color w:val="000000" w:themeColor="text1"/>
        </w:rPr>
        <w:tab/>
      </w:r>
      <w:r>
        <w:rPr>
          <w:rFonts w:ascii="宋体" w:hAnsi="宋体" w:eastAsia="宋体"/>
          <w:b w:val="0"/>
          <w:bCs w:val="0"/>
          <w:color w:val="000000" w:themeColor="text1"/>
        </w:rPr>
        <w:fldChar w:fldCharType="begin"/>
      </w:r>
      <w:r>
        <w:rPr>
          <w:rFonts w:ascii="宋体" w:hAnsi="宋体" w:eastAsia="宋体"/>
          <w:b w:val="0"/>
          <w:bCs w:val="0"/>
          <w:color w:val="000000" w:themeColor="text1"/>
        </w:rPr>
        <w:instrText xml:space="preserve"> PAGEREF _Toc61858366 \h </w:instrText>
      </w:r>
      <w:r>
        <w:rPr>
          <w:rFonts w:ascii="宋体" w:hAnsi="宋体" w:eastAsia="宋体"/>
          <w:b w:val="0"/>
          <w:bCs w:val="0"/>
          <w:color w:val="000000" w:themeColor="text1"/>
        </w:rPr>
        <w:fldChar w:fldCharType="separate"/>
      </w:r>
      <w:r>
        <w:rPr>
          <w:rFonts w:ascii="宋体" w:hAnsi="宋体" w:eastAsia="宋体"/>
          <w:b w:val="0"/>
          <w:bCs w:val="0"/>
          <w:color w:val="000000" w:themeColor="text1"/>
        </w:rPr>
        <w:t>35</w:t>
      </w:r>
      <w:r>
        <w:rPr>
          <w:rFonts w:ascii="宋体" w:hAnsi="宋体" w:eastAsia="宋体"/>
          <w:b w:val="0"/>
          <w:bCs w:val="0"/>
          <w:color w:val="000000" w:themeColor="text1"/>
        </w:rPr>
        <w:fldChar w:fldCharType="end"/>
      </w:r>
      <w:r>
        <w:rPr>
          <w:rFonts w:ascii="宋体" w:hAnsi="宋体" w:eastAsia="宋体"/>
          <w:b w:val="0"/>
          <w:bCs w:val="0"/>
          <w:color w:val="000000" w:themeColor="text1"/>
        </w:rPr>
        <w:fldChar w:fldCharType="end"/>
      </w:r>
    </w:p>
    <w:p>
      <w:pPr>
        <w:pStyle w:val="12"/>
        <w:rPr>
          <w:rFonts w:ascii="宋体" w:hAnsi="宋体" w:eastAsia="宋体"/>
          <w:b w:val="0"/>
          <w:bCs w:val="0"/>
          <w:color w:val="000000" w:themeColor="text1"/>
          <w:sz w:val="21"/>
        </w:rPr>
      </w:pPr>
      <w:r>
        <w:fldChar w:fldCharType="begin"/>
      </w:r>
      <w:r>
        <w:instrText xml:space="preserve"> HYPERLINK \l "_Toc61858374" </w:instrText>
      </w:r>
      <w:r>
        <w:fldChar w:fldCharType="separate"/>
      </w:r>
      <w:r>
        <w:rPr>
          <w:rStyle w:val="23"/>
          <w:rFonts w:ascii="宋体" w:hAnsi="宋体" w:eastAsia="宋体"/>
          <w:b w:val="0"/>
          <w:bCs w:val="0"/>
          <w:color w:val="000000" w:themeColor="text1"/>
        </w:rPr>
        <w:t>4、湖南省青少年研学旅游满意度评估规范（DB43T 1457-2018）</w:t>
      </w:r>
      <w:r>
        <w:rPr>
          <w:rFonts w:ascii="宋体" w:hAnsi="宋体" w:eastAsia="宋体"/>
          <w:b w:val="0"/>
          <w:bCs w:val="0"/>
          <w:color w:val="000000" w:themeColor="text1"/>
        </w:rPr>
        <w:tab/>
      </w:r>
      <w:r>
        <w:rPr>
          <w:rFonts w:ascii="宋体" w:hAnsi="宋体" w:eastAsia="宋体"/>
          <w:b w:val="0"/>
          <w:bCs w:val="0"/>
          <w:color w:val="000000" w:themeColor="text1"/>
        </w:rPr>
        <w:fldChar w:fldCharType="begin"/>
      </w:r>
      <w:r>
        <w:rPr>
          <w:rFonts w:ascii="宋体" w:hAnsi="宋体" w:eastAsia="宋体"/>
          <w:b w:val="0"/>
          <w:bCs w:val="0"/>
          <w:color w:val="000000" w:themeColor="text1"/>
        </w:rPr>
        <w:instrText xml:space="preserve"> PAGEREF _Toc61858374 \h </w:instrText>
      </w:r>
      <w:r>
        <w:rPr>
          <w:rFonts w:ascii="宋体" w:hAnsi="宋体" w:eastAsia="宋体"/>
          <w:b w:val="0"/>
          <w:bCs w:val="0"/>
          <w:color w:val="000000" w:themeColor="text1"/>
        </w:rPr>
        <w:fldChar w:fldCharType="separate"/>
      </w:r>
      <w:r>
        <w:rPr>
          <w:rFonts w:ascii="宋体" w:hAnsi="宋体" w:eastAsia="宋体"/>
          <w:b w:val="0"/>
          <w:bCs w:val="0"/>
          <w:color w:val="000000" w:themeColor="text1"/>
        </w:rPr>
        <w:t>43</w:t>
      </w:r>
      <w:r>
        <w:rPr>
          <w:rFonts w:ascii="宋体" w:hAnsi="宋体" w:eastAsia="宋体"/>
          <w:b w:val="0"/>
          <w:bCs w:val="0"/>
          <w:color w:val="000000" w:themeColor="text1"/>
        </w:rPr>
        <w:fldChar w:fldCharType="end"/>
      </w:r>
      <w:r>
        <w:rPr>
          <w:rFonts w:ascii="宋体" w:hAnsi="宋体" w:eastAsia="宋体"/>
          <w:b w:val="0"/>
          <w:bCs w:val="0"/>
          <w:color w:val="000000" w:themeColor="text1"/>
        </w:rPr>
        <w:fldChar w:fldCharType="end"/>
      </w:r>
    </w:p>
    <w:p>
      <w:pPr>
        <w:pStyle w:val="12"/>
        <w:rPr>
          <w:rFonts w:ascii="宋体" w:hAnsi="宋体" w:eastAsia="宋体"/>
          <w:b w:val="0"/>
          <w:bCs w:val="0"/>
          <w:color w:val="000000" w:themeColor="text1"/>
          <w:sz w:val="21"/>
        </w:rPr>
      </w:pPr>
      <w:r>
        <w:fldChar w:fldCharType="begin"/>
      </w:r>
      <w:r>
        <w:instrText xml:space="preserve"> HYPERLINK \l "_Toc61858385" </w:instrText>
      </w:r>
      <w:r>
        <w:fldChar w:fldCharType="separate"/>
      </w:r>
      <w:r>
        <w:rPr>
          <w:rStyle w:val="23"/>
          <w:rFonts w:ascii="宋体" w:hAnsi="宋体" w:eastAsia="宋体"/>
          <w:b w:val="0"/>
          <w:bCs w:val="0"/>
          <w:color w:val="000000" w:themeColor="text1"/>
        </w:rPr>
        <w:t>5、湖南省中小学生社会实践活动旅行社服务规范（DB43T 1399-2018）</w:t>
      </w:r>
      <w:r>
        <w:rPr>
          <w:rFonts w:ascii="宋体" w:hAnsi="宋体" w:eastAsia="宋体"/>
          <w:b w:val="0"/>
          <w:bCs w:val="0"/>
          <w:color w:val="000000" w:themeColor="text1"/>
        </w:rPr>
        <w:tab/>
      </w:r>
      <w:r>
        <w:rPr>
          <w:rFonts w:ascii="宋体" w:hAnsi="宋体" w:eastAsia="宋体"/>
          <w:b w:val="0"/>
          <w:bCs w:val="0"/>
          <w:color w:val="000000" w:themeColor="text1"/>
        </w:rPr>
        <w:fldChar w:fldCharType="begin"/>
      </w:r>
      <w:r>
        <w:rPr>
          <w:rFonts w:ascii="宋体" w:hAnsi="宋体" w:eastAsia="宋体"/>
          <w:b w:val="0"/>
          <w:bCs w:val="0"/>
          <w:color w:val="000000" w:themeColor="text1"/>
        </w:rPr>
        <w:instrText xml:space="preserve"> PAGEREF _Toc61858385 \h </w:instrText>
      </w:r>
      <w:r>
        <w:rPr>
          <w:rFonts w:ascii="宋体" w:hAnsi="宋体" w:eastAsia="宋体"/>
          <w:b w:val="0"/>
          <w:bCs w:val="0"/>
          <w:color w:val="000000" w:themeColor="text1"/>
        </w:rPr>
        <w:fldChar w:fldCharType="separate"/>
      </w:r>
      <w:r>
        <w:rPr>
          <w:rFonts w:ascii="宋体" w:hAnsi="宋体" w:eastAsia="宋体"/>
          <w:b w:val="0"/>
          <w:bCs w:val="0"/>
          <w:color w:val="000000" w:themeColor="text1"/>
        </w:rPr>
        <w:t>53</w:t>
      </w:r>
      <w:r>
        <w:rPr>
          <w:rFonts w:ascii="宋体" w:hAnsi="宋体" w:eastAsia="宋体"/>
          <w:b w:val="0"/>
          <w:bCs w:val="0"/>
          <w:color w:val="000000" w:themeColor="text1"/>
        </w:rPr>
        <w:fldChar w:fldCharType="end"/>
      </w:r>
      <w:r>
        <w:rPr>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"_Toc61858397" </w:instrText>
      </w:r>
      <w:r>
        <w:fldChar w:fldCharType="separate"/>
      </w:r>
      <w:r>
        <w:rPr>
          <w:rStyle w:val="23"/>
          <w:rFonts w:ascii="宋体" w:hAnsi="宋体" w:eastAsia="宋体"/>
          <w:b w:val="0"/>
          <w:bCs w:val="0"/>
          <w:color w:val="000000" w:themeColor="text1"/>
        </w:rPr>
        <w:t>6、湖南省研学产品设计与评价规范（DB43T 1859-2020）</w:t>
      </w:r>
      <w:r>
        <w:rPr>
          <w:rFonts w:ascii="宋体" w:hAnsi="宋体" w:eastAsia="宋体"/>
          <w:b w:val="0"/>
          <w:bCs w:val="0"/>
          <w:color w:val="000000" w:themeColor="text1"/>
        </w:rPr>
        <w:tab/>
      </w:r>
      <w:r>
        <w:rPr>
          <w:rFonts w:ascii="宋体" w:hAnsi="宋体" w:eastAsia="宋体"/>
          <w:b w:val="0"/>
          <w:bCs w:val="0"/>
          <w:color w:val="000000" w:themeColor="text1"/>
        </w:rPr>
        <w:fldChar w:fldCharType="begin"/>
      </w:r>
      <w:r>
        <w:rPr>
          <w:rFonts w:ascii="宋体" w:hAnsi="宋体" w:eastAsia="宋体"/>
          <w:b w:val="0"/>
          <w:bCs w:val="0"/>
          <w:color w:val="000000" w:themeColor="text1"/>
        </w:rPr>
        <w:instrText xml:space="preserve"> PAGEREF _Toc61858397 \h </w:instrText>
      </w:r>
      <w:r>
        <w:rPr>
          <w:rFonts w:ascii="宋体" w:hAnsi="宋体" w:eastAsia="宋体"/>
          <w:b w:val="0"/>
          <w:bCs w:val="0"/>
          <w:color w:val="000000" w:themeColor="text1"/>
        </w:rPr>
        <w:fldChar w:fldCharType="separate"/>
      </w:r>
      <w:r>
        <w:rPr>
          <w:rFonts w:ascii="宋体" w:hAnsi="宋体" w:eastAsia="宋体"/>
          <w:b w:val="0"/>
          <w:bCs w:val="0"/>
          <w:color w:val="000000" w:themeColor="text1"/>
        </w:rPr>
        <w:t>63</w:t>
      </w:r>
      <w:r>
        <w:rPr>
          <w:rFonts w:ascii="宋体" w:hAnsi="宋体" w:eastAsia="宋体"/>
          <w:b w:val="0"/>
          <w:bCs w:val="0"/>
          <w:color w:val="000000" w:themeColor="text1"/>
        </w:rPr>
        <w:fldChar w:fldCharType="end"/>
      </w:r>
      <w:r>
        <w:rPr>
          <w:rFonts w:ascii="宋体" w:hAnsi="宋体" w:eastAsia="宋体"/>
          <w:b w:val="0"/>
          <w:bCs w:val="0"/>
          <w:color w:val="000000" w:themeColor="text1"/>
        </w:rPr>
        <w:fldChar w:fldCharType="end"/>
      </w:r>
    </w:p>
    <w:p>
      <w:pPr>
        <w:ind w:firstLine="480"/>
        <w:rPr>
          <w:color w:val="000000" w:themeColor="text1"/>
        </w:rPr>
      </w:pPr>
    </w:p>
    <w:p>
      <w:pPr>
        <w:pStyle w:val="12"/>
        <w:rPr>
          <w:rFonts w:asciiTheme="minorHAnsi" w:hAnsiTheme="minorHAnsi" w:eastAsiaTheme="minorEastAsia"/>
          <w:b w:val="0"/>
          <w:bCs w:val="0"/>
          <w:color w:val="000000" w:themeColor="text1"/>
          <w:sz w:val="21"/>
        </w:rPr>
      </w:pPr>
      <w:r>
        <w:rPr>
          <w:rStyle w:val="23"/>
          <w:rFonts w:hint="eastAsia"/>
          <w:color w:val="000000" w:themeColor="text1"/>
        </w:rPr>
        <w:t>第四节</w:t>
      </w:r>
      <w:r>
        <w:rPr>
          <w:rStyle w:val="23"/>
          <w:color w:val="000000" w:themeColor="text1"/>
        </w:rPr>
        <w:t xml:space="preserve">  </w:t>
      </w:r>
      <w:r>
        <w:fldChar w:fldCharType="begin"/>
      </w:r>
      <w:r>
        <w:instrText xml:space="preserve"> HYPERLINK \l "_Toc61858404" </w:instrText>
      </w:r>
      <w:r>
        <w:fldChar w:fldCharType="separate"/>
      </w:r>
      <w:r>
        <w:rPr>
          <w:rStyle w:val="23"/>
          <w:rFonts w:hint="eastAsia"/>
          <w:color w:val="000000" w:themeColor="text1"/>
        </w:rPr>
        <w:t>领导讲话会议精神摘要</w:t>
      </w:r>
      <w:r>
        <w:rPr>
          <w:rStyle w:val="23"/>
          <w:rFonts w:hint="eastAsia"/>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"_Toc61858405" </w:instrText>
      </w:r>
      <w:r>
        <w:fldChar w:fldCharType="separate"/>
      </w:r>
      <w:r>
        <w:rPr>
          <w:rStyle w:val="23"/>
          <w:rFonts w:ascii="宋体" w:hAnsi="宋体" w:eastAsia="宋体"/>
          <w:b w:val="0"/>
          <w:bCs w:val="0"/>
          <w:color w:val="000000" w:themeColor="text1"/>
        </w:rPr>
        <w:t>一、文旅部部长雒树刚部长在全域旅游推动会上的讲话</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_Toc61858405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69</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"_Toc61858406" </w:instrText>
      </w:r>
      <w:r>
        <w:fldChar w:fldCharType="separate"/>
      </w:r>
      <w:r>
        <w:rPr>
          <w:rStyle w:val="23"/>
          <w:rFonts w:ascii="宋体" w:hAnsi="宋体" w:eastAsia="宋体"/>
          <w:b w:val="0"/>
          <w:bCs w:val="0"/>
          <w:color w:val="000000" w:themeColor="text1"/>
        </w:rPr>
        <w:t>二、文旅部部长雒树刚在2019年全国文化和旅游厅局长会议上的讲话</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_Toc61858406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69</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"_Toc61858407" </w:instrText>
      </w:r>
      <w:r>
        <w:fldChar w:fldCharType="separate"/>
      </w:r>
      <w:r>
        <w:rPr>
          <w:rStyle w:val="23"/>
          <w:rFonts w:ascii="宋体" w:hAnsi="宋体" w:eastAsia="宋体"/>
          <w:b w:val="0"/>
          <w:bCs w:val="0"/>
          <w:color w:val="000000" w:themeColor="text1"/>
        </w:rPr>
        <w:t>三、省文旅厅2019工作总结及2020年工作要点摘要</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_Toc61858407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70</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"_Toc61858408" </w:instrText>
      </w:r>
      <w:r>
        <w:fldChar w:fldCharType="separate"/>
      </w:r>
      <w:r>
        <w:rPr>
          <w:rStyle w:val="23"/>
          <w:rFonts w:ascii="宋体" w:hAnsi="宋体" w:eastAsia="宋体"/>
          <w:b w:val="0"/>
          <w:bCs w:val="0"/>
          <w:color w:val="000000" w:themeColor="text1"/>
        </w:rPr>
        <w:t>四、省文旅厅2020工作总结及2021年工作要点摘要</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_Toc61858408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70</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"_Toc61858409" </w:instrText>
      </w:r>
      <w:r>
        <w:fldChar w:fldCharType="separate"/>
      </w:r>
      <w:r>
        <w:rPr>
          <w:rStyle w:val="23"/>
          <w:rFonts w:ascii="宋体" w:hAnsi="宋体" w:eastAsia="宋体"/>
          <w:b w:val="0"/>
          <w:bCs w:val="0"/>
          <w:color w:val="000000" w:themeColor="text1"/>
        </w:rPr>
        <w:t>五、省文旅厅2020年第1次办公会部署</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_Toc61858409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70</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"_Toc61858410" </w:instrText>
      </w:r>
      <w:r>
        <w:fldChar w:fldCharType="separate"/>
      </w:r>
      <w:r>
        <w:rPr>
          <w:rStyle w:val="23"/>
          <w:rFonts w:ascii="宋体" w:hAnsi="宋体" w:eastAsia="宋体"/>
          <w:b w:val="0"/>
          <w:bCs w:val="0"/>
          <w:color w:val="000000" w:themeColor="text1"/>
        </w:rPr>
        <w:t>六、省文旅厅2020年第5次办公会部署</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_Toc61858410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70</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Fonts w:asciiTheme="minorHAnsi" w:hAnsiTheme="minorHAnsi" w:eastAsiaTheme="minorEastAsia"/>
          <w:color w:val="000000" w:themeColor="text1"/>
          <w:sz w:val="21"/>
        </w:rPr>
      </w:pPr>
      <w:r>
        <w:fldChar w:fldCharType="begin"/>
      </w:r>
      <w:r>
        <w:instrText xml:space="preserve"> HYPERLINK \l "_Toc61858411" </w:instrText>
      </w:r>
      <w:r>
        <w:fldChar w:fldCharType="separate"/>
      </w:r>
      <w:r>
        <w:rPr>
          <w:rStyle w:val="23"/>
          <w:rFonts w:ascii="宋体" w:hAnsi="宋体" w:eastAsia="宋体"/>
          <w:b w:val="0"/>
          <w:bCs w:val="0"/>
          <w:color w:val="000000" w:themeColor="text1"/>
        </w:rPr>
        <w:t>七、厅党组书记、厅长禹新荣在2020年全省文旅局长会上讲话摘要</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_Toc61858411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70</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color w:val="000000" w:themeColor="text1"/>
        </w:rPr>
      </w:pPr>
    </w:p>
    <w:p>
      <w:pPr>
        <w:pStyle w:val="12"/>
        <w:rPr>
          <w:rFonts w:asciiTheme="minorHAnsi" w:hAnsiTheme="minorHAnsi" w:eastAsiaTheme="minorEastAsia"/>
          <w:b w:val="0"/>
          <w:bCs w:val="0"/>
          <w:color w:val="000000" w:themeColor="text1"/>
          <w:sz w:val="21"/>
        </w:rPr>
      </w:pPr>
      <w:r>
        <w:rPr>
          <w:rStyle w:val="23"/>
          <w:rFonts w:hint="eastAsia"/>
          <w:color w:val="000000" w:themeColor="text1"/>
        </w:rPr>
        <w:t>第五节</w:t>
      </w:r>
      <w:r>
        <w:rPr>
          <w:rStyle w:val="23"/>
          <w:color w:val="000000" w:themeColor="text1"/>
        </w:rPr>
        <w:t xml:space="preserve">   </w:t>
      </w:r>
      <w:r>
        <w:fldChar w:fldCharType="begin"/>
      </w:r>
      <w:r>
        <w:instrText xml:space="preserve"> HYPERLINK \l "_Toc61858412" </w:instrText>
      </w:r>
      <w:r>
        <w:fldChar w:fldCharType="separate"/>
      </w:r>
      <w:r>
        <w:rPr>
          <w:rStyle w:val="23"/>
          <w:color w:val="000000" w:themeColor="text1"/>
        </w:rPr>
        <w:t>部分省市做法</w:t>
      </w:r>
      <w:r>
        <w:rPr>
          <w:rStyle w:val="23"/>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"_Toc61858413" </w:instrText>
      </w:r>
      <w:r>
        <w:fldChar w:fldCharType="separate"/>
      </w:r>
      <w:r>
        <w:rPr>
          <w:rStyle w:val="23"/>
          <w:rFonts w:ascii="宋体" w:hAnsi="宋体" w:eastAsia="宋体"/>
          <w:b w:val="0"/>
          <w:bCs w:val="0"/>
          <w:color w:val="000000" w:themeColor="text1"/>
        </w:rPr>
        <w:t>1、四川省研学旅游发展部分情况</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_Toc61858413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71</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"_Toc61858414" </w:instrText>
      </w:r>
      <w:r>
        <w:fldChar w:fldCharType="separate"/>
      </w:r>
      <w:r>
        <w:rPr>
          <w:rStyle w:val="23"/>
          <w:rFonts w:ascii="宋体" w:hAnsi="宋体" w:eastAsia="宋体"/>
          <w:b w:val="0"/>
          <w:bCs w:val="0"/>
          <w:color w:val="000000" w:themeColor="text1"/>
        </w:rPr>
        <w:t>2、江苏省研学旅游发展部分情况</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_Toc61858414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71</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"_Toc61858415" </w:instrText>
      </w:r>
      <w:r>
        <w:fldChar w:fldCharType="separate"/>
      </w:r>
      <w:r>
        <w:rPr>
          <w:rStyle w:val="23"/>
          <w:rFonts w:ascii="宋体" w:hAnsi="宋体" w:eastAsia="宋体"/>
          <w:b w:val="0"/>
          <w:bCs w:val="0"/>
          <w:color w:val="000000" w:themeColor="text1"/>
        </w:rPr>
        <w:t>3、安徽省研学旅游发展部分情况</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_Toc61858415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71</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"_Toc61858416" </w:instrText>
      </w:r>
      <w:r>
        <w:fldChar w:fldCharType="separate"/>
      </w:r>
      <w:r>
        <w:rPr>
          <w:rStyle w:val="23"/>
          <w:rFonts w:ascii="宋体" w:hAnsi="宋体" w:eastAsia="宋体"/>
          <w:b w:val="0"/>
          <w:bCs w:val="0"/>
          <w:color w:val="000000" w:themeColor="text1"/>
        </w:rPr>
        <w:t>4、广西自治区研学旅游发展部分情况</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_Toc61858416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72</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"_Toc61858417" </w:instrText>
      </w:r>
      <w:r>
        <w:fldChar w:fldCharType="separate"/>
      </w:r>
      <w:r>
        <w:rPr>
          <w:rStyle w:val="23"/>
          <w:rFonts w:ascii="宋体" w:hAnsi="宋体" w:eastAsia="宋体"/>
          <w:b w:val="0"/>
          <w:bCs w:val="0"/>
          <w:color w:val="000000" w:themeColor="text1"/>
        </w:rPr>
        <w:t>5、福建省研学旅游发展部分情况</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_Toc61858417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72</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"_Toc61858418" </w:instrText>
      </w:r>
      <w:r>
        <w:fldChar w:fldCharType="separate"/>
      </w:r>
      <w:r>
        <w:rPr>
          <w:rStyle w:val="23"/>
          <w:rFonts w:ascii="宋体" w:hAnsi="宋体" w:eastAsia="宋体"/>
          <w:b w:val="0"/>
          <w:bCs w:val="0"/>
          <w:color w:val="000000" w:themeColor="text1"/>
        </w:rPr>
        <w:t>6、山东省研学旅游发展部分情况</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_Toc61858418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72</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"_Toc61858419" </w:instrText>
      </w:r>
      <w:r>
        <w:fldChar w:fldCharType="separate"/>
      </w:r>
      <w:r>
        <w:rPr>
          <w:rStyle w:val="23"/>
          <w:rFonts w:ascii="宋体" w:hAnsi="宋体" w:eastAsia="宋体"/>
          <w:b w:val="0"/>
          <w:bCs w:val="0"/>
          <w:color w:val="000000" w:themeColor="text1"/>
        </w:rPr>
        <w:t>7、陕西省研学旅游发展部分情况</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_Toc61858419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73</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"_Toc61858420" </w:instrText>
      </w:r>
      <w:r>
        <w:fldChar w:fldCharType="separate"/>
      </w:r>
      <w:r>
        <w:rPr>
          <w:rStyle w:val="23"/>
          <w:rFonts w:ascii="宋体" w:hAnsi="宋体" w:eastAsia="宋体"/>
          <w:b w:val="0"/>
          <w:bCs w:val="0"/>
          <w:color w:val="000000" w:themeColor="text1"/>
        </w:rPr>
        <w:t>8、河南省研学旅游发展部分情况</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_Toc61858420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73</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ind w:firstLine="480"/>
        <w:rPr>
          <w:color w:val="000000" w:themeColor="text1"/>
        </w:rPr>
      </w:pPr>
    </w:p>
    <w:p>
      <w:pPr>
        <w:pStyle w:val="12"/>
        <w:rPr>
          <w:rFonts w:asciiTheme="minorHAnsi" w:hAnsiTheme="minorHAnsi" w:eastAsiaTheme="minorEastAsia"/>
          <w:b w:val="0"/>
          <w:bCs w:val="0"/>
          <w:color w:val="000000" w:themeColor="text1"/>
          <w:sz w:val="21"/>
        </w:rPr>
      </w:pPr>
      <w:r>
        <w:rPr>
          <w:rStyle w:val="23"/>
          <w:rFonts w:hint="eastAsia"/>
          <w:color w:val="000000" w:themeColor="text1"/>
        </w:rPr>
        <w:t>第六节</w:t>
      </w:r>
      <w:r>
        <w:rPr>
          <w:rStyle w:val="23"/>
          <w:color w:val="000000" w:themeColor="text1"/>
        </w:rPr>
        <w:t xml:space="preserve">  </w:t>
      </w:r>
      <w:r>
        <w:fldChar w:fldCharType="begin"/>
      </w:r>
      <w:r>
        <w:instrText xml:space="preserve"> HYPERLINK \l "_Toc61858421" </w:instrText>
      </w:r>
      <w:r>
        <w:fldChar w:fldCharType="separate"/>
      </w:r>
      <w:r>
        <w:rPr>
          <w:rStyle w:val="23"/>
          <w:color w:val="000000" w:themeColor="text1"/>
        </w:rPr>
        <w:t>湖南省研学旅游发展报告</w:t>
      </w:r>
      <w:r>
        <w:rPr>
          <w:rStyle w:val="23"/>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"_Toc61858422" </w:instrText>
      </w:r>
      <w:r>
        <w:fldChar w:fldCharType="separate"/>
      </w:r>
      <w:r>
        <w:rPr>
          <w:rStyle w:val="23"/>
          <w:rFonts w:ascii="宋体" w:hAnsi="宋体" w:eastAsia="宋体"/>
          <w:b w:val="0"/>
          <w:bCs w:val="0"/>
          <w:color w:val="000000" w:themeColor="text1"/>
        </w:rPr>
        <w:t>一、概述</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_Toc61858422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77</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"_Toc61858423" </w:instrText>
      </w:r>
      <w:r>
        <w:fldChar w:fldCharType="separate"/>
      </w:r>
      <w:r>
        <w:rPr>
          <w:rStyle w:val="23"/>
          <w:rFonts w:ascii="宋体" w:hAnsi="宋体" w:eastAsia="宋体"/>
          <w:b w:val="0"/>
          <w:bCs w:val="0"/>
          <w:color w:val="000000" w:themeColor="text1"/>
        </w:rPr>
        <w:t>（一）研学旅游的定义</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_Toc61858423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77</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"_Toc61858424" </w:instrText>
      </w:r>
      <w:r>
        <w:fldChar w:fldCharType="separate"/>
      </w:r>
      <w:r>
        <w:rPr>
          <w:rStyle w:val="23"/>
          <w:rFonts w:ascii="宋体" w:hAnsi="宋体" w:eastAsia="宋体"/>
          <w:b w:val="0"/>
          <w:bCs w:val="0"/>
          <w:color w:val="000000" w:themeColor="text1"/>
        </w:rPr>
        <w:t>（二）研学旅游的类型</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_Toc61858424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78</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"_Toc61858425" </w:instrText>
      </w:r>
      <w:r>
        <w:fldChar w:fldCharType="separate"/>
      </w:r>
      <w:r>
        <w:rPr>
          <w:rStyle w:val="23"/>
          <w:rFonts w:ascii="宋体" w:hAnsi="宋体" w:eastAsia="宋体"/>
          <w:b w:val="0"/>
          <w:bCs w:val="0"/>
          <w:color w:val="000000" w:themeColor="text1"/>
        </w:rPr>
        <w:t>二、国外研学旅游发展简况</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_Toc61858425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79</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"_Toc61858426" </w:instrText>
      </w:r>
      <w:r>
        <w:fldChar w:fldCharType="separate"/>
      </w:r>
      <w:r>
        <w:rPr>
          <w:rStyle w:val="23"/>
          <w:rFonts w:ascii="宋体" w:hAnsi="宋体" w:eastAsia="宋体"/>
          <w:b w:val="0"/>
          <w:bCs w:val="0"/>
          <w:color w:val="000000" w:themeColor="text1"/>
        </w:rPr>
        <w:t>（一）欧洲</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_Toc61858426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79</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"_Toc61858427" </w:instrText>
      </w:r>
      <w:r>
        <w:fldChar w:fldCharType="separate"/>
      </w:r>
      <w:r>
        <w:rPr>
          <w:rStyle w:val="23"/>
          <w:rFonts w:ascii="宋体" w:hAnsi="宋体" w:eastAsia="宋体"/>
          <w:b w:val="0"/>
          <w:bCs w:val="0"/>
          <w:color w:val="000000" w:themeColor="text1"/>
        </w:rPr>
        <w:t>（二）美国</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_Toc61858427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79</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"_Toc61858428" </w:instrText>
      </w:r>
      <w:r>
        <w:fldChar w:fldCharType="separate"/>
      </w:r>
      <w:r>
        <w:rPr>
          <w:rStyle w:val="23"/>
          <w:rFonts w:ascii="宋体" w:hAnsi="宋体" w:eastAsia="宋体"/>
          <w:b w:val="0"/>
          <w:bCs w:val="0"/>
          <w:color w:val="000000" w:themeColor="text1"/>
        </w:rPr>
        <w:t>（三）日本</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_Toc61858428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80</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"_Toc61858429" </w:instrText>
      </w:r>
      <w:r>
        <w:fldChar w:fldCharType="separate"/>
      </w:r>
      <w:r>
        <w:rPr>
          <w:rStyle w:val="23"/>
          <w:rFonts w:ascii="宋体" w:hAnsi="宋体" w:eastAsia="宋体"/>
          <w:b w:val="0"/>
          <w:bCs w:val="0"/>
          <w:color w:val="000000" w:themeColor="text1"/>
        </w:rPr>
        <w:t>三、中国研学旅游发展概况</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_Toc61858429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81</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"_Toc61858430" </w:instrText>
      </w:r>
      <w:r>
        <w:fldChar w:fldCharType="separate"/>
      </w:r>
      <w:r>
        <w:rPr>
          <w:rStyle w:val="23"/>
          <w:rFonts w:ascii="宋体" w:hAnsi="宋体" w:eastAsia="宋体"/>
          <w:b w:val="0"/>
          <w:bCs w:val="0"/>
          <w:color w:val="000000" w:themeColor="text1"/>
        </w:rPr>
        <w:t>（一）研学旅游政策</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_Toc61858430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81</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"_Toc61858431" </w:instrText>
      </w:r>
      <w:r>
        <w:fldChar w:fldCharType="separate"/>
      </w:r>
      <w:r>
        <w:rPr>
          <w:rStyle w:val="23"/>
          <w:rFonts w:ascii="宋体" w:hAnsi="宋体" w:eastAsia="宋体"/>
          <w:b w:val="0"/>
          <w:bCs w:val="0"/>
          <w:color w:val="000000" w:themeColor="text1"/>
        </w:rPr>
        <w:t>（二）研学旅游相关规范</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_Toc61858431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82</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"_Toc61858432" </w:instrText>
      </w:r>
      <w:r>
        <w:fldChar w:fldCharType="separate"/>
      </w:r>
      <w:r>
        <w:rPr>
          <w:rStyle w:val="23"/>
          <w:rFonts w:ascii="宋体" w:hAnsi="宋体" w:eastAsia="宋体"/>
          <w:b w:val="0"/>
          <w:bCs w:val="0"/>
          <w:color w:val="000000" w:themeColor="text1"/>
        </w:rPr>
        <w:t>（三）研学旅游组织机构</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_Toc61858432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82</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"_Toc61858433" </w:instrText>
      </w:r>
      <w:r>
        <w:fldChar w:fldCharType="separate"/>
      </w:r>
      <w:r>
        <w:rPr>
          <w:rStyle w:val="23"/>
          <w:rFonts w:ascii="宋体" w:hAnsi="宋体" w:eastAsia="宋体"/>
          <w:b w:val="0"/>
          <w:bCs w:val="0"/>
          <w:color w:val="000000" w:themeColor="text1"/>
        </w:rPr>
        <w:t>（四）研学旅游市场现状</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_Toc61858433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83</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"_Toc61858434" </w:instrText>
      </w:r>
      <w:r>
        <w:fldChar w:fldCharType="separate"/>
      </w:r>
      <w:r>
        <w:rPr>
          <w:rStyle w:val="23"/>
          <w:rFonts w:ascii="宋体" w:hAnsi="宋体" w:eastAsia="宋体"/>
          <w:b w:val="0"/>
          <w:bCs w:val="0"/>
          <w:color w:val="000000" w:themeColor="text1"/>
        </w:rPr>
        <w:t>（五）研学旅游发展趋势</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_Toc61858434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85</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"_Toc61858435" </w:instrText>
      </w:r>
      <w:r>
        <w:fldChar w:fldCharType="separate"/>
      </w:r>
      <w:r>
        <w:rPr>
          <w:rStyle w:val="23"/>
          <w:rFonts w:ascii="宋体" w:hAnsi="宋体" w:eastAsia="宋体"/>
          <w:b w:val="0"/>
          <w:bCs w:val="0"/>
          <w:color w:val="000000" w:themeColor="text1"/>
        </w:rPr>
        <w:t>四、湖南省研学旅游概况</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_Toc61858435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85</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"_Toc61858436" </w:instrText>
      </w:r>
      <w:r>
        <w:fldChar w:fldCharType="separate"/>
      </w:r>
      <w:r>
        <w:rPr>
          <w:rStyle w:val="23"/>
          <w:rFonts w:ascii="宋体" w:hAnsi="宋体" w:eastAsia="宋体"/>
          <w:b w:val="0"/>
          <w:bCs w:val="0"/>
          <w:color w:val="000000" w:themeColor="text1"/>
        </w:rPr>
        <w:t>（一）基本情况</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_Toc61858436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85</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"_Toc61858437" </w:instrText>
      </w:r>
      <w:r>
        <w:fldChar w:fldCharType="separate"/>
      </w:r>
      <w:r>
        <w:rPr>
          <w:rStyle w:val="23"/>
          <w:rFonts w:ascii="宋体" w:hAnsi="宋体" w:eastAsia="宋体"/>
          <w:b w:val="0"/>
          <w:bCs w:val="0"/>
          <w:color w:val="000000" w:themeColor="text1"/>
        </w:rPr>
        <w:t>（二）政策与规范情况</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_Toc61858437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85</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"_Toc61858438" </w:instrText>
      </w:r>
      <w:r>
        <w:fldChar w:fldCharType="separate"/>
      </w:r>
      <w:r>
        <w:rPr>
          <w:rStyle w:val="23"/>
          <w:rFonts w:ascii="宋体" w:hAnsi="宋体" w:eastAsia="宋体"/>
          <w:b w:val="0"/>
          <w:bCs w:val="0"/>
          <w:color w:val="000000" w:themeColor="text1"/>
        </w:rPr>
        <w:t>（三）研学旅游发展动态</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_Toc61858438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86</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"_Toc61858439" </w:instrText>
      </w:r>
      <w:r>
        <w:fldChar w:fldCharType="separate"/>
      </w:r>
      <w:r>
        <w:rPr>
          <w:rStyle w:val="23"/>
          <w:rFonts w:ascii="宋体" w:hAnsi="宋体" w:eastAsia="宋体"/>
          <w:b w:val="0"/>
          <w:bCs w:val="0"/>
          <w:color w:val="000000" w:themeColor="text1"/>
        </w:rPr>
        <w:t>五、湖南省研学旅游发展问题与建议</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_Toc61858439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87</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"_Toc61858440" </w:instrText>
      </w:r>
      <w:r>
        <w:fldChar w:fldCharType="separate"/>
      </w:r>
      <w:r>
        <w:rPr>
          <w:rStyle w:val="23"/>
          <w:rFonts w:ascii="宋体" w:hAnsi="宋体" w:eastAsia="宋体"/>
          <w:b w:val="0"/>
          <w:bCs w:val="0"/>
          <w:color w:val="000000" w:themeColor="text1"/>
        </w:rPr>
        <w:t>（一）存在的问题</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_Toc61858440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87</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pStyle w:val="12"/>
        <w:rPr>
          <w:rStyle w:val="23"/>
          <w:rFonts w:ascii="宋体" w:hAnsi="宋体" w:eastAsia="宋体"/>
          <w:b w:val="0"/>
          <w:bCs w:val="0"/>
          <w:color w:val="000000" w:themeColor="text1"/>
        </w:rPr>
      </w:pPr>
      <w:r>
        <w:fldChar w:fldCharType="begin"/>
      </w:r>
      <w:r>
        <w:instrText xml:space="preserve"> HYPERLINK \l "_Toc61858441" </w:instrText>
      </w:r>
      <w:r>
        <w:fldChar w:fldCharType="separate"/>
      </w:r>
      <w:r>
        <w:rPr>
          <w:rStyle w:val="23"/>
          <w:rFonts w:ascii="宋体" w:hAnsi="宋体" w:eastAsia="宋体"/>
          <w:b w:val="0"/>
          <w:bCs w:val="0"/>
          <w:color w:val="000000" w:themeColor="text1"/>
        </w:rPr>
        <w:t>（二）发展建议</w:t>
      </w:r>
      <w:r>
        <w:rPr>
          <w:rStyle w:val="23"/>
          <w:rFonts w:ascii="宋体" w:hAnsi="宋体" w:eastAsia="宋体"/>
          <w:b w:val="0"/>
          <w:bCs w:val="0"/>
          <w:color w:val="000000" w:themeColor="text1"/>
        </w:rPr>
        <w:tab/>
      </w:r>
      <w:r>
        <w:rPr>
          <w:rStyle w:val="23"/>
          <w:rFonts w:ascii="宋体" w:hAnsi="宋体" w:eastAsia="宋体"/>
          <w:b w:val="0"/>
          <w:bCs w:val="0"/>
          <w:color w:val="000000" w:themeColor="text1"/>
        </w:rPr>
        <w:fldChar w:fldCharType="begin"/>
      </w:r>
      <w:r>
        <w:rPr>
          <w:rStyle w:val="23"/>
          <w:rFonts w:ascii="宋体" w:hAnsi="宋体" w:eastAsia="宋体"/>
          <w:b w:val="0"/>
          <w:bCs w:val="0"/>
          <w:color w:val="000000" w:themeColor="text1"/>
        </w:rPr>
        <w:instrText xml:space="preserve"> PAGEREF _Toc61858441 \h </w:instrText>
      </w:r>
      <w:r>
        <w:rPr>
          <w:rStyle w:val="23"/>
          <w:rFonts w:ascii="宋体" w:hAnsi="宋体" w:eastAsia="宋体"/>
          <w:b w:val="0"/>
          <w:bCs w:val="0"/>
          <w:color w:val="000000" w:themeColor="text1"/>
        </w:rPr>
        <w:fldChar w:fldCharType="separate"/>
      </w:r>
      <w:r>
        <w:rPr>
          <w:rStyle w:val="23"/>
          <w:rFonts w:ascii="宋体" w:hAnsi="宋体" w:eastAsia="宋体"/>
          <w:b w:val="0"/>
          <w:bCs w:val="0"/>
          <w:color w:val="000000" w:themeColor="text1"/>
        </w:rPr>
        <w:t>87</w:t>
      </w:r>
      <w:r>
        <w:rPr>
          <w:rStyle w:val="23"/>
          <w:rFonts w:ascii="宋体" w:hAnsi="宋体" w:eastAsia="宋体"/>
          <w:b w:val="0"/>
          <w:bCs w:val="0"/>
          <w:color w:val="000000" w:themeColor="text1"/>
        </w:rPr>
        <w:fldChar w:fldCharType="end"/>
      </w:r>
      <w:r>
        <w:rPr>
          <w:rStyle w:val="23"/>
          <w:rFonts w:ascii="宋体" w:hAnsi="宋体" w:eastAsia="宋体"/>
          <w:b w:val="0"/>
          <w:bCs w:val="0"/>
          <w:color w:val="000000" w:themeColor="text1"/>
        </w:rPr>
        <w:fldChar w:fldCharType="end"/>
      </w:r>
    </w:p>
    <w:p>
      <w:pPr>
        <w:ind w:firstLine="0" w:firstLineChars="0"/>
      </w:pPr>
      <w:r>
        <w:rPr>
          <w:color w:val="000000" w:themeColor="text1"/>
        </w:rPr>
        <w:fldChar w:fldCharType="end"/>
      </w:r>
    </w:p>
    <w:p>
      <w:pPr>
        <w:widowControl/>
        <w:spacing w:line="240" w:lineRule="auto"/>
        <w:ind w:firstLine="0" w:firstLineChars="0"/>
        <w:jc w:val="left"/>
      </w:pPr>
      <w:r>
        <w:br w:type="page"/>
      </w:r>
    </w:p>
    <w:p>
      <w:pPr>
        <w:widowControl/>
        <w:spacing w:line="240" w:lineRule="auto"/>
        <w:ind w:firstLine="0" w:firstLineChars="0"/>
        <w:jc w:val="left"/>
      </w:pPr>
      <w:bookmarkStart w:id="222" w:name="_GoBack"/>
      <w:r>
        <w:rPr>
          <w:rFonts w:ascii="微软雅黑" w:hAnsi="微软雅黑" w:eastAsia="微软雅黑" w:cs="宋体"/>
          <w:b/>
          <w:color w:val="333333"/>
          <w:spacing w:val="8"/>
          <w:kern w:val="0"/>
          <w:sz w:val="44"/>
          <w:szCs w:val="44"/>
        </w:rPr>
        <w:drawing>
          <wp:anchor distT="0" distB="0" distL="0" distR="0" simplePos="0" relativeHeight="251669504" behindDoc="1" locked="0" layoutInCell="1" allowOverlap="1">
            <wp:simplePos x="0" y="0"/>
            <wp:positionH relativeFrom="column">
              <wp:posOffset>-481965</wp:posOffset>
            </wp:positionH>
            <wp:positionV relativeFrom="paragraph">
              <wp:posOffset>1891665</wp:posOffset>
            </wp:positionV>
            <wp:extent cx="6938010" cy="4876800"/>
            <wp:effectExtent l="0" t="0" r="0" b="15240"/>
            <wp:wrapTight wrapText="bothSides">
              <wp:wrapPolygon>
                <wp:start x="21600" y="0"/>
                <wp:lineTo x="71" y="0"/>
                <wp:lineTo x="71" y="21516"/>
                <wp:lineTo x="21600" y="21516"/>
                <wp:lineTo x="21600" y="0"/>
              </wp:wrapPolygon>
            </wp:wrapTight>
            <wp:docPr id="1" name="图片 1" descr="http://p1.qhimgs4.com/t0168b0f622e2d3d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p1.qhimgs4.com/t0168b0f622e2d3d139.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rot="16200000">
                      <a:off x="0" y="0"/>
                      <a:ext cx="6938010" cy="4876800"/>
                    </a:xfrm>
                    <a:prstGeom prst="rect">
                      <a:avLst/>
                    </a:prstGeom>
                    <a:noFill/>
                    <a:ln>
                      <a:noFill/>
                    </a:ln>
                    <a:effectLst/>
                  </pic:spPr>
                </pic:pic>
              </a:graphicData>
            </a:graphic>
          </wp:anchor>
        </w:drawing>
      </w:r>
      <w:bookmarkEnd w:id="222"/>
      <w:r>
        <w:pict>
          <v:rect id="矩形 12" o:spid="_x0000_s1026" o:spt="1" style="position:absolute;left:0pt;margin-left:-29.4pt;margin-top:664.35pt;height:45.95pt;width:525.1pt;z-index:25166848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">
            <v:path/>
            <v:fill on="t" focussize="0,0"/>
            <v:stroke weight="1pt" color="#FFFFFF"/>
            <v:imagedata o:title=""/>
            <o:lock v:ext="edit"/>
          </v:rect>
        </w:pict>
      </w:r>
      <w:r>
        <w:pict>
          <v:rect id="_x0000_s1035" o:spid="_x0000_s1035" o:spt="1" style="position:absolute;left:0pt;margin-left:-29.05pt;margin-top:-26.7pt;height:45.95pt;width:525.1pt;z-index:25166745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">
            <v:path/>
            <v:fill on="t" focussize="0,0"/>
            <v:stroke weight="1pt" color="#FFFFFF"/>
            <v:imagedata o:title=""/>
            <o:lock v:ext="edit"/>
          </v:rect>
        </w:pict>
      </w:r>
      <w:r>
        <w:br w:type="page"/>
      </w:r>
    </w:p>
    <w:p>
      <w:pPr>
        <w:ind w:firstLine="0" w:firstLineChars="0"/>
        <w:sectPr>
          <w:headerReference r:id="rId11" w:type="default"/>
          <w:footerReference r:id="rId13" w:type="default"/>
          <w:headerReference r:id="rId12" w:type="even"/>
          <w:footerReference r:id="rId14" w:type="even"/>
          <w:pgSz w:w="11907" w:h="16839"/>
          <w:pgMar w:top="1701" w:right="1276" w:bottom="1418" w:left="1276" w:header="1304" w:footer="1134" w:gutter="0"/>
          <w:pgNumType w:fmt="upperRoman" w:start="1"/>
          <w:cols w:space="720" w:num="1"/>
          <w:docGrid w:type="lines" w:linePitch="326" w:charSpace="0"/>
        </w:sectPr>
      </w:pPr>
    </w:p>
    <w:p>
      <w:pPr>
        <w:spacing w:line="240" w:lineRule="auto"/>
        <w:ind w:firstLine="0" w:firstLineChars="0"/>
        <w:jc w:val="center"/>
      </w:pPr>
    </w:p>
    <w:p>
      <w:pPr>
        <w:ind w:firstLine="480"/>
      </w:pPr>
    </w:p>
    <w:p>
      <w:pPr>
        <w:ind w:firstLine="480"/>
      </w:pPr>
    </w:p>
    <w:p>
      <w:pPr>
        <w:pStyle w:val="2"/>
      </w:pPr>
      <w:bookmarkStart w:id="0" w:name="_Toc61858314"/>
      <w:r>
        <w:rPr>
          <w:rFonts w:hint="eastAsia"/>
        </w:rPr>
        <w:t>研学旅游发展历程</w:t>
      </w:r>
      <w:bookmarkEnd w:id="0"/>
    </w:p>
    <w:p>
      <w:pPr>
        <w:pStyle w:val="3"/>
        <w:spacing w:before="97" w:after="97"/>
      </w:pPr>
      <w:bookmarkStart w:id="1" w:name="_Toc61858315"/>
      <w:r>
        <w:rPr>
          <w:rFonts w:hint="eastAsia"/>
        </w:rPr>
        <w:t>一、《国民旅游休闲纲要</w:t>
      </w:r>
      <w:r>
        <w:t>(2013-2020年)》首次提出</w:t>
      </w:r>
      <w:bookmarkEnd w:id="1"/>
    </w:p>
    <w:p>
      <w:pPr>
        <w:spacing w:line="460" w:lineRule="exact"/>
        <w:ind w:firstLine="480"/>
      </w:pPr>
      <w:r>
        <w:t>2013年2月2日，国务院办公厅关于印发《国民旅游休闲纲要(2013-2020年)》，纲要中提出“逐步推行中小学生研学旅行”的设想。此前我国许多地区都有尝试把研学旅行作为推进素质教育的一个重要内容来开展。</w:t>
      </w:r>
    </w:p>
    <w:p>
      <w:pPr>
        <w:pStyle w:val="3"/>
        <w:spacing w:before="97" w:after="97"/>
      </w:pPr>
      <w:bookmarkStart w:id="2" w:name="_Toc61858316"/>
      <w:r>
        <w:rPr>
          <w:rFonts w:hint="eastAsia"/>
        </w:rPr>
        <w:t>二、教育部基础教育司</w:t>
      </w:r>
      <w:r>
        <w:t>2014年工作要点蒲公英行动计划</w:t>
      </w:r>
      <w:bookmarkEnd w:id="2"/>
    </w:p>
    <w:p>
      <w:pPr>
        <w:spacing w:line="460" w:lineRule="exact"/>
        <w:ind w:firstLine="480"/>
      </w:pPr>
      <w:r>
        <w:t>2014年4月19日，国家教育部基础教育一司司长王定华在第十二届全国基础教育学校论坛上发表了题为《我国基础教育新形势与蒲公英行动计划》的主题演讲。在会上，他首先提出了研学旅行的定义:学生集体参加的有组织、有计划、有目的的校外参观体验实践活动。研学要以年级为单位，以班为单位进行集体活动，同学们在老师或者辅导员的带领下，确定主题，以课程为目标，以动手做、做中学的形式，共同体验，分组活动，相互研讨，书写研学日志，形成研学总结报告。</w:t>
      </w:r>
    </w:p>
    <w:p>
      <w:pPr>
        <w:pStyle w:val="3"/>
        <w:spacing w:before="97" w:after="97"/>
      </w:pPr>
      <w:bookmarkStart w:id="3" w:name="_Toc61858317"/>
      <w:r>
        <w:rPr>
          <w:rFonts w:hint="eastAsia"/>
        </w:rPr>
        <w:t>三、国务院《关于促进旅游业改革发展的若干意见》</w:t>
      </w:r>
      <w:bookmarkEnd w:id="3"/>
    </w:p>
    <w:p>
      <w:pPr>
        <w:spacing w:line="460" w:lineRule="exact"/>
        <w:ind w:firstLine="480"/>
      </w:pPr>
      <w:r>
        <w:t>2014年8月21日《关于促进旅游业改革发展的若干意见》中首次明确了“研学旅行”要纳入中小学生日常教育范畴。积极开展研学旅行。按照全面实施素质教育的要求，将研学旅行、夏令营、冬令营等作为青少年爱国主义和革命传统教育、国情教育的重要载体，纳入中小学生日常德育、美育、体育教育范畴，增进学生对自然和社会的认识，培养其社会责任感和实践能力。按照教育为本、安全第一的原则，建立小学阶段以乡土乡情研学为主、初中阶段以县情市情研学为主、高中阶段以省情国情研学为主的研学旅行体系。</w:t>
      </w:r>
    </w:p>
    <w:p>
      <w:pPr>
        <w:pStyle w:val="3"/>
        <w:spacing w:before="97" w:after="97"/>
      </w:pPr>
      <w:bookmarkStart w:id="4" w:name="_Toc61858318"/>
      <w:r>
        <w:rPr>
          <w:rFonts w:hint="eastAsia"/>
        </w:rPr>
        <w:t>四、国务院办公厅《关于进一步促进旅游投资和消费的若干意见》</w:t>
      </w:r>
      <w:bookmarkEnd w:id="4"/>
    </w:p>
    <w:p>
      <w:pPr>
        <w:spacing w:line="460" w:lineRule="exact"/>
        <w:ind w:firstLine="480"/>
      </w:pPr>
      <w:r>
        <w:rPr>
          <w:rFonts w:hint="eastAsia"/>
        </w:rPr>
        <w:t>比较与</w:t>
      </w:r>
      <w:r>
        <w:t>2009年的国发41号文、2012年的国发31号文，本次国务院新出台的《关于进一步促进旅游投资和消费的若干意见》有新突破。在建立健全研学旅行安全保障机制。旅行社和研学旅行场所应在内容设计、导游配备、安全设施与防护等方面注意青少年学生特点，寓教于游。加强国际研学旅行交流，规范和引导中小学生赴境外研学旅行活动开展。</w:t>
      </w:r>
    </w:p>
    <w:p>
      <w:pPr>
        <w:pStyle w:val="3"/>
        <w:spacing w:before="97" w:after="97"/>
      </w:pPr>
      <w:bookmarkStart w:id="5" w:name="_Toc61858319"/>
      <w:r>
        <w:rPr>
          <w:rFonts w:hint="eastAsia"/>
        </w:rPr>
        <w:t>五、</w:t>
      </w:r>
      <w:r>
        <w:t>2016年“十三五”规划研学旅游元年</w:t>
      </w:r>
      <w:bookmarkEnd w:id="5"/>
    </w:p>
    <w:p>
      <w:pPr>
        <w:ind w:firstLine="480"/>
      </w:pPr>
      <w:r>
        <w:t>2016年国家旅游局公布首批“中国研学旅游目的地”和“全国研学旅游示范基地通知”。通知要求各研学旅游目的地和示范基地要进一步挖掘研学旅游资源，深化打造主题品牌，扩大对青少年人群的政策优惠，加强接待配套设施建设，切实提高管理服务水平和安全保障，不断提升研学旅游的综合吸引力和品牌认知度。各级旅游部门要充分发挥对研学旅游目的地和示范基地的指导作用，加大在政策、资金、项目、人才培训、宣传推广等方面的支持力度，将研学旅游培育成为各地旅游发展创新的增长点。</w:t>
      </w:r>
    </w:p>
    <w:p>
      <w:pPr>
        <w:pStyle w:val="3"/>
        <w:spacing w:before="97" w:after="97"/>
      </w:pPr>
      <w:bookmarkStart w:id="6" w:name="_Toc61858320"/>
      <w:r>
        <w:rPr>
          <w:rFonts w:hint="eastAsia"/>
        </w:rPr>
        <w:t>六、关于做好全国中小学研学实验区工作的通知</w:t>
      </w:r>
      <w:bookmarkEnd w:id="6"/>
    </w:p>
    <w:p>
      <w:pPr>
        <w:ind w:firstLine="480"/>
      </w:pPr>
      <w:r>
        <w:rPr>
          <w:rFonts w:hint="eastAsia"/>
        </w:rPr>
        <w:t>为贯彻落实《国家中长期教育改革和发展规划纲要</w:t>
      </w:r>
      <w:r>
        <w:t>(2010-2020年)》、《国务院办公厅关于进一步促进旅游投资和消费的若干意见》，培养中小学生的创新精神和实践能力，推动研学旅行工作健康发展，教育部确定河北省邯郸市等10个地区为全国中小学研学旅行实验区。</w:t>
      </w:r>
    </w:p>
    <w:p>
      <w:pPr>
        <w:pStyle w:val="3"/>
        <w:spacing w:before="97" w:after="97"/>
      </w:pPr>
      <w:bookmarkStart w:id="7" w:name="_Toc61858321"/>
      <w:r>
        <w:rPr>
          <w:rFonts w:hint="eastAsia"/>
        </w:rPr>
        <w:t>七、国家旅游局发布《研学旅行服务规范》行业标准</w:t>
      </w:r>
      <w:bookmarkEnd w:id="7"/>
    </w:p>
    <w:p>
      <w:pPr>
        <w:spacing w:line="460" w:lineRule="exact"/>
        <w:ind w:firstLine="480"/>
      </w:pPr>
      <w:r>
        <w:t>2016年12月19日发布《研学旅行服务规范》，随着我国旅游业的发展，研学旅行已经成为教育旅游市场的热点。为了规范研学旅行服务流程，提升服务质量，引导和推动研学旅行健康发展，国家旅游局发布《研学旅行服务规范》，行业标准已经国家旅游局批准，2017 年 5 月 1 日起实施。</w:t>
      </w:r>
    </w:p>
    <w:p>
      <w:pPr>
        <w:pStyle w:val="3"/>
        <w:spacing w:before="97" w:after="97"/>
      </w:pPr>
      <w:bookmarkStart w:id="8" w:name="_Toc61858322"/>
      <w:r>
        <w:rPr>
          <w:rFonts w:hint="eastAsia"/>
        </w:rPr>
        <w:t>八、《中国学生发展核心素养》正式发布</w:t>
      </w:r>
      <w:bookmarkEnd w:id="8"/>
    </w:p>
    <w:p>
      <w:pPr>
        <w:spacing w:line="460" w:lineRule="exact"/>
        <w:ind w:firstLine="480"/>
      </w:pPr>
      <w:r>
        <w:t>2016年9月13日，《中国学生发展核心素养》正式发布并强调:突破只是本位与应试教育的藩篱窠臼，引领学生培育适应社会发展与终身发展需求的必备品格和关键能力。</w:t>
      </w:r>
    </w:p>
    <w:p>
      <w:pPr>
        <w:pStyle w:val="3"/>
        <w:spacing w:before="97" w:after="97"/>
      </w:pPr>
      <w:bookmarkStart w:id="9" w:name="_Toc61858323"/>
      <w:r>
        <w:rPr>
          <w:rFonts w:hint="eastAsia"/>
        </w:rPr>
        <w:t>九、十一部委正式发布中小学生研学旅行意见</w:t>
      </w:r>
      <w:bookmarkEnd w:id="9"/>
    </w:p>
    <w:p>
      <w:pPr>
        <w:spacing w:line="460" w:lineRule="exact"/>
        <w:ind w:firstLine="480"/>
      </w:pPr>
      <w:r>
        <w:t>2016年11月30日,教育部等十一部门印发的《关于推进中小学生研学旅行的意见》指出，中小学生研学旅行是由教育部门和学校有计划地组织安排，通过集体旅行、集中食宿方式开展的研究性学习和旅行体验相结合的校外教育活动，是学校教育和校外教育衔接的创新形式，是教育教学的重要内容，是综合实践育人的有效途径。</w:t>
      </w:r>
    </w:p>
    <w:p>
      <w:pPr>
        <w:pStyle w:val="3"/>
        <w:spacing w:before="97" w:after="97"/>
      </w:pPr>
      <w:bookmarkStart w:id="10" w:name="_Toc61858324"/>
      <w:r>
        <w:rPr>
          <w:rFonts w:hint="eastAsia"/>
        </w:rPr>
        <w:t>十、全国行业层面</w:t>
      </w:r>
      <w:r>
        <w:t>-政府联合发起成立中国研学旅游推广联盟</w:t>
      </w:r>
      <w:bookmarkEnd w:id="10"/>
    </w:p>
    <w:p>
      <w:pPr>
        <w:ind w:firstLine="480"/>
      </w:pPr>
      <w:r>
        <w:t>2017年9月27日，由国家旅游局指导，山东省旅游发展委员会牵头，北京、天津、上海、江苏、浙江、福建、山东、河南、广东、陕西等10个省/直辖市旅游委（局）发起成立的中国研学旅游推广联盟在山东成立。国家旅游局副局长魏洪涛、山东省人民政府副省长季缃绮，山东省旅游发展委员会主任于风贵，来自北京、天津、上海、江苏等10省市旅游部门、教育部门等有关领导；以及来自马来西亚、印尼、新加坡、泰国、日本、韩国和香港、澳门、台湾地区的研学旅游机构、国际旅行商、国内旅行社代表500余人参加了此次活动。</w:t>
      </w:r>
    </w:p>
    <w:p>
      <w:pPr>
        <w:ind w:firstLine="480"/>
      </w:pPr>
    </w:p>
    <w:p>
      <w:pPr>
        <w:widowControl/>
        <w:spacing w:line="240" w:lineRule="auto"/>
        <w:ind w:firstLine="0" w:firstLineChars="0"/>
        <w:jc w:val="left"/>
        <w:rPr>
          <w:rFonts w:ascii="黑体" w:hAnsi="黑体" w:eastAsia="黑体"/>
        </w:rPr>
        <w:sectPr>
          <w:footerReference r:id="rId18" w:type="first"/>
          <w:headerReference r:id="rId15" w:type="default"/>
          <w:headerReference r:id="rId16" w:type="even"/>
          <w:footerReference r:id="rId17" w:type="even"/>
          <w:pgSz w:w="11907" w:h="16839"/>
          <w:pgMar w:top="1701" w:right="1276" w:bottom="1418" w:left="1276" w:header="1304" w:footer="1134" w:gutter="0"/>
          <w:pgNumType w:start="1"/>
          <w:cols w:space="720" w:num="1"/>
          <w:docGrid w:type="lines" w:linePitch="326" w:charSpace="0"/>
        </w:sectPr>
      </w:pPr>
      <w:r>
        <w:rPr>
          <w:rFonts w:ascii="黑体" w:hAnsi="黑体" w:eastAsia="黑体"/>
        </w:rPr>
        <w:br w:type="page"/>
      </w:r>
    </w:p>
    <w:p>
      <w:pPr>
        <w:spacing w:line="240" w:lineRule="auto"/>
        <w:ind w:firstLine="0" w:firstLineChars="0"/>
        <w:rPr>
          <w:rFonts w:ascii="黑体" w:hAnsi="黑体" w:eastAsia="黑体"/>
        </w:rPr>
      </w:pPr>
    </w:p>
    <w:p>
      <w:pPr>
        <w:pStyle w:val="2"/>
        <w:ind w:firstLine="723"/>
      </w:pPr>
      <w:bookmarkStart w:id="11" w:name="_Toc61858325"/>
      <w:r>
        <w:rPr>
          <w:rFonts w:hint="eastAsia"/>
        </w:rPr>
        <w:t>《国务院办公厅关于印发</w:t>
      </w:r>
      <w:bookmarkEnd w:id="11"/>
    </w:p>
    <w:p>
      <w:pPr>
        <w:pStyle w:val="2"/>
        <w:ind w:firstLine="723"/>
      </w:pPr>
      <w:bookmarkStart w:id="12" w:name="_Toc61353354"/>
      <w:bookmarkStart w:id="13" w:name="_Toc61858326"/>
      <w:r>
        <w:rPr>
          <w:rFonts w:hint="eastAsia"/>
        </w:rPr>
        <w:t>国民旅游休闲纲要（</w:t>
      </w:r>
      <w:r>
        <w:t>2013—2020年）》摘要</w:t>
      </w:r>
      <w:bookmarkEnd w:id="12"/>
      <w:bookmarkEnd w:id="13"/>
    </w:p>
    <w:p>
      <w:pPr>
        <w:pStyle w:val="17"/>
        <w:widowControl/>
        <w:shd w:val="clear" w:color="auto" w:fill="FFFFFF"/>
        <w:jc w:val="center"/>
        <w:rPr>
          <w:rFonts w:ascii="楷体_GB2312" w:hAnsi="宋体" w:eastAsia="楷体_GB2312" w:cs="楷体_GB2312"/>
          <w:color w:val="000000"/>
          <w:sz w:val="28"/>
          <w:szCs w:val="28"/>
          <w:shd w:val="clear" w:color="auto" w:fill="FFFFFF"/>
        </w:rPr>
      </w:pPr>
      <w:r>
        <w:rPr>
          <w:rFonts w:ascii="楷体_GB2312" w:hAnsi="宋体" w:eastAsia="楷体_GB2312" w:cs="楷体_GB2312"/>
          <w:color w:val="000000"/>
          <w:sz w:val="28"/>
          <w:szCs w:val="28"/>
          <w:shd w:val="clear" w:color="auto" w:fill="FFFFFF"/>
        </w:rPr>
        <w:t>国办发〔2013〕10号</w:t>
      </w:r>
    </w:p>
    <w:p>
      <w:pPr>
        <w:ind w:firstLine="480"/>
      </w:pPr>
      <w:r>
        <w:rPr>
          <w:rFonts w:hint="eastAsia"/>
        </w:rPr>
        <w:t>为满足人民群众日益增长的旅游休闲需求，促进旅游休闲产业健康发展，推进具有中国特色的国民旅游休闲体系建设，根据《国务院关于加快发展旅游业的意见》（国发〔</w:t>
      </w:r>
      <w:r>
        <w:t>2009〕41号），制定本纲要。</w:t>
      </w:r>
    </w:p>
    <w:p>
      <w:pPr>
        <w:ind w:firstLine="480"/>
      </w:pPr>
      <w:r>
        <w:rPr>
          <w:rFonts w:hint="eastAsia"/>
        </w:rPr>
        <w:t>改善国民旅游休闲环境。稳步推进公共博物馆、纪念馆和爱国主义教育示范基地免费开放。城市休闲公园应限时免费开放。稳定城市休闲公园等游览景区、景点门票价格，并逐步实行低票价。落实对未成年人、高校学生、教师、老年人、现役军人、残疾人等群体实行减免门票等优惠政策。鼓励设立公众免费开放日。逐步推行中小学生研学旅行。各地要将游客运输纳入当地公共交通系统，提高旅游客运质量。鼓励企业将安排职工旅游休闲作为奖励和福利措施，鼓励旅游企业采取灵活多样的方式给予旅游者优惠。</w:t>
      </w:r>
    </w:p>
    <w:p>
      <w:pPr>
        <w:widowControl/>
        <w:spacing w:line="240" w:lineRule="auto"/>
        <w:ind w:firstLine="0" w:firstLineChars="0"/>
        <w:jc w:val="left"/>
      </w:pPr>
      <w:r>
        <w:br w:type="page"/>
      </w:r>
    </w:p>
    <w:p>
      <w:pPr>
        <w:ind w:firstLine="482"/>
        <w:rPr>
          <w:rStyle w:val="21"/>
        </w:rPr>
      </w:pPr>
    </w:p>
    <w:p>
      <w:pPr>
        <w:pStyle w:val="2"/>
        <w:rPr>
          <w:rStyle w:val="21"/>
          <w:b/>
          <w:bCs w:val="0"/>
        </w:rPr>
      </w:pPr>
      <w:bookmarkStart w:id="14" w:name="_Toc61858327"/>
      <w:r>
        <w:rPr>
          <w:rStyle w:val="21"/>
          <w:rFonts w:hint="eastAsia"/>
          <w:b/>
          <w:bCs w:val="0"/>
        </w:rPr>
        <w:t>《国务院关于促进旅游业改革发展的若干意见》摘要</w:t>
      </w:r>
      <w:bookmarkEnd w:id="14"/>
    </w:p>
    <w:p>
      <w:pPr>
        <w:pStyle w:val="17"/>
        <w:widowControl/>
        <w:shd w:val="clear" w:color="auto" w:fill="FFFFFF"/>
        <w:jc w:val="center"/>
        <w:rPr>
          <w:rFonts w:ascii="楷体_GB2312" w:hAnsi="宋体" w:eastAsia="楷体_GB2312" w:cs="楷体_GB2312"/>
          <w:color w:val="000000"/>
          <w:sz w:val="28"/>
          <w:szCs w:val="28"/>
          <w:shd w:val="clear" w:color="auto" w:fill="FFFFFF"/>
        </w:rPr>
      </w:pPr>
      <w:r>
        <w:rPr>
          <w:rFonts w:hint="eastAsia" w:ascii="楷体_GB2312" w:hAnsi="宋体" w:eastAsia="楷体_GB2312" w:cs="楷体_GB2312"/>
          <w:color w:val="000000"/>
          <w:sz w:val="28"/>
          <w:szCs w:val="28"/>
          <w:shd w:val="clear" w:color="auto" w:fill="FFFFFF"/>
        </w:rPr>
        <w:t>国发〔2014〕31号</w:t>
      </w:r>
    </w:p>
    <w:p>
      <w:pPr>
        <w:ind w:firstLine="480"/>
      </w:pPr>
      <w:r>
        <w:rPr>
          <w:rFonts w:hint="eastAsia"/>
        </w:rPr>
        <w:t>旅游业是现代服务业的重要组成部分，带动作用大。加快旅游业改革发展，是适应人民群众消费升级和产业结构调整的必然要求，对于扩就业、增收入，推动中西部发展和贫困地区脱贫致富，促进经济平稳增长和生态环境改善意义重大，对于提高人民生活质量、培育和践行社会主义核心价值观也具有重要作用。为进一步促进旅游业改革发展，现提出如下意见。</w:t>
      </w:r>
    </w:p>
    <w:p>
      <w:pPr>
        <w:ind w:firstLine="482"/>
      </w:pPr>
      <w:r>
        <w:rPr>
          <w:rFonts w:hint="eastAsia"/>
          <w:b/>
          <w:bCs/>
        </w:rPr>
        <w:t>（九）积极开展研学旅行。</w:t>
      </w:r>
      <w:r>
        <w:rPr>
          <w:rFonts w:hint="eastAsia"/>
        </w:rPr>
        <w:t>按照全面实施素质教育的要求，将研学旅行、夏令营、冬令营等作为青少年爱国主义和革命传统教育、国情教育的重要载体，纳入中小学生日常德育、美育、体育教育范畴，增进学生对自然和社会的认识，培养其社会责任感和实践能力。按照教育为本、安全第一的原则，建立小学阶段以乡土乡情研学为主、初中阶段以县情市情研学为主、高中阶段以省情国情研学为主的研学旅行体系。加强对研学旅行的管理，规范中小学生集体出国旅行。支持各地依托自然和文化遗产资源、大型公共设施、知名院校、工矿企业、科研机构，建设一批研学旅行基地，逐步完善接待体系。鼓励对研学旅行给予价格优惠。</w:t>
      </w:r>
    </w:p>
    <w:p>
      <w:pPr>
        <w:ind w:firstLine="480"/>
      </w:pPr>
      <w:r>
        <w:rPr>
          <w:rFonts w:hint="eastAsia"/>
        </w:rPr>
        <w:t>　</w:t>
      </w:r>
    </w:p>
    <w:p>
      <w:pPr>
        <w:ind w:firstLine="480"/>
      </w:pPr>
    </w:p>
    <w:p>
      <w:pPr>
        <w:widowControl/>
        <w:spacing w:line="240" w:lineRule="auto"/>
        <w:ind w:firstLine="0" w:firstLineChars="0"/>
        <w:jc w:val="left"/>
        <w:rPr>
          <w:rStyle w:val="21"/>
          <w:rFonts w:ascii="方正小标宋简体" w:hAnsi="方正小标宋简体" w:eastAsia="方正小标宋简体" w:cs="方正小标宋简体"/>
          <w:color w:val="333333"/>
          <w:kern w:val="0"/>
          <w:sz w:val="36"/>
          <w:szCs w:val="36"/>
          <w:shd w:val="clear" w:color="auto" w:fill="FFFFFF"/>
        </w:rPr>
      </w:pPr>
      <w:r>
        <w:rPr>
          <w:rStyle w:val="21"/>
          <w:rFonts w:ascii="方正小标宋简体" w:hAnsi="方正小标宋简体" w:eastAsia="方正小标宋简体" w:cs="方正小标宋简体"/>
          <w:color w:val="333333"/>
          <w:sz w:val="36"/>
          <w:szCs w:val="36"/>
          <w:shd w:val="clear" w:color="auto" w:fill="FFFFFF"/>
        </w:rPr>
        <w:br w:type="page"/>
      </w:r>
    </w:p>
    <w:p>
      <w:pPr>
        <w:ind w:firstLine="482"/>
        <w:rPr>
          <w:rStyle w:val="21"/>
          <w:bCs/>
        </w:rPr>
      </w:pPr>
    </w:p>
    <w:p>
      <w:pPr>
        <w:pStyle w:val="17"/>
        <w:widowControl/>
        <w:shd w:val="clear" w:color="auto" w:fill="FFFFFF"/>
        <w:spacing w:before="0" w:beforeAutospacing="0" w:after="180" w:afterAutospacing="0"/>
        <w:jc w:val="center"/>
        <w:rPr>
          <w:rStyle w:val="24"/>
        </w:rPr>
      </w:pPr>
      <w:bookmarkStart w:id="15" w:name="_Toc61858328"/>
      <w:r>
        <w:rPr>
          <w:rStyle w:val="24"/>
          <w:rFonts w:hint="eastAsia"/>
        </w:rPr>
        <w:t>《国务院办公厅关于进一步促进旅游投资和消费的</w:t>
      </w:r>
      <w:bookmarkEnd w:id="15"/>
    </w:p>
    <w:p>
      <w:pPr>
        <w:pStyle w:val="17"/>
        <w:widowControl/>
        <w:shd w:val="clear" w:color="auto" w:fill="FFFFFF"/>
        <w:spacing w:before="0" w:beforeAutospacing="0" w:after="180" w:afterAutospacing="0"/>
        <w:jc w:val="center"/>
        <w:rPr>
          <w:rStyle w:val="21"/>
          <w:rFonts w:ascii="宋体" w:hAnsi="宋体" w:cs="宋体"/>
          <w:color w:val="333333"/>
          <w:sz w:val="36"/>
          <w:szCs w:val="36"/>
          <w:shd w:val="clear" w:color="auto" w:fill="FFFFFF"/>
        </w:rPr>
      </w:pPr>
      <w:bookmarkStart w:id="16" w:name="_Toc61353357"/>
      <w:bookmarkStart w:id="17" w:name="_Toc61858329"/>
      <w:r>
        <w:rPr>
          <w:rStyle w:val="24"/>
          <w:rFonts w:hint="eastAsia"/>
        </w:rPr>
        <w:t>若干意见》摘要</w:t>
      </w:r>
      <w:bookmarkEnd w:id="16"/>
      <w:bookmarkEnd w:id="17"/>
    </w:p>
    <w:p>
      <w:pPr>
        <w:pStyle w:val="17"/>
        <w:widowControl/>
        <w:shd w:val="clear" w:color="auto" w:fill="FFFFFF"/>
        <w:jc w:val="center"/>
        <w:rPr>
          <w:rFonts w:ascii="楷体_GB2312" w:hAnsi="宋体" w:eastAsia="楷体_GB2312" w:cs="楷体_GB2312"/>
          <w:color w:val="000000"/>
          <w:sz w:val="28"/>
          <w:szCs w:val="28"/>
          <w:shd w:val="clear" w:color="auto" w:fill="FFFFFF"/>
        </w:rPr>
      </w:pPr>
      <w:r>
        <w:rPr>
          <w:rFonts w:hint="eastAsia" w:ascii="楷体_GB2312" w:hAnsi="宋体" w:eastAsia="楷体_GB2312" w:cs="楷体_GB2312"/>
          <w:color w:val="000000"/>
          <w:sz w:val="28"/>
          <w:szCs w:val="28"/>
          <w:shd w:val="clear" w:color="auto" w:fill="FFFFFF"/>
        </w:rPr>
        <w:t>国办发〔2015〕62号</w:t>
      </w:r>
    </w:p>
    <w:p>
      <w:pPr>
        <w:ind w:firstLine="480"/>
        <w:rPr>
          <w:shd w:val="clear" w:color="auto" w:fill="FFFFFF"/>
        </w:rPr>
      </w:pPr>
      <w:r>
        <w:rPr>
          <w:rFonts w:hint="eastAsia"/>
          <w:shd w:val="clear" w:color="auto" w:fill="FFFFFF"/>
        </w:rPr>
        <w:t>旅游业是我国经济社会发展的综合性产业，是国民经济和现代服务业的重要组成部分。通过改革创新促进旅游投资和消费，对于推动现代服务业发展，增加就业和居民收入，提升人民生活品质，具有重要意义。为进一步促进旅游投资和消费，经国务院同意，现提出以下意见：</w:t>
      </w:r>
    </w:p>
    <w:p>
      <w:pPr>
        <w:ind w:firstLine="480"/>
        <w:rPr>
          <w:shd w:val="clear" w:color="auto" w:fill="FFFFFF"/>
        </w:rPr>
      </w:pPr>
      <w:r>
        <w:rPr>
          <w:rFonts w:hint="eastAsia"/>
          <w:shd w:val="clear" w:color="auto" w:fill="FFFFFF"/>
        </w:rPr>
        <w:t>（十五）</w:t>
      </w:r>
      <w:r>
        <w:rPr>
          <w:rFonts w:hint="eastAsia"/>
          <w:b/>
          <w:shd w:val="clear" w:color="auto" w:fill="FFFFFF"/>
        </w:rPr>
        <w:t>支持研学旅行发展。</w:t>
      </w:r>
      <w:r>
        <w:rPr>
          <w:rFonts w:hint="eastAsia"/>
          <w:shd w:val="clear" w:color="auto" w:fill="FFFFFF"/>
        </w:rPr>
        <w:t>把研学旅行纳入学生综合素质教育范畴。支持建设一批研学旅行基地，鼓励各地依托自然和文化遗产资源、红色旅游景点景区、大型公共设施、知名院校、科研机构、工矿企业、大型农场开展研学旅行活动。建立健全研学旅行安全保障机制。旅行社和研学旅行场所应在内容设计、导游配备、安全设施与防护等方面结合青少年学生特点，寓教于游。加强国际研学旅行交流，规范和引导中小学生赴境外开展研学旅行活动。</w:t>
      </w:r>
    </w:p>
    <w:p>
      <w:pPr>
        <w:pStyle w:val="17"/>
        <w:widowControl/>
        <w:shd w:val="clear" w:color="auto" w:fill="FFFFFF"/>
        <w:spacing w:before="0" w:beforeAutospacing="0" w:after="180" w:afterAutospacing="0"/>
        <w:ind w:firstLine="64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w:t>
      </w:r>
    </w:p>
    <w:p>
      <w:pPr>
        <w:pStyle w:val="17"/>
        <w:widowControl/>
        <w:shd w:val="clear" w:color="auto" w:fill="FFFFFF"/>
        <w:spacing w:before="0" w:beforeAutospacing="0" w:after="180" w:afterAutospacing="0"/>
        <w:ind w:firstLine="640"/>
        <w:rPr>
          <w:rFonts w:ascii="仿宋" w:hAnsi="仿宋" w:eastAsia="仿宋" w:cs="仿宋"/>
          <w:color w:val="333333"/>
          <w:sz w:val="32"/>
          <w:szCs w:val="32"/>
        </w:rPr>
      </w:pPr>
    </w:p>
    <w:p>
      <w:pPr>
        <w:ind w:firstLine="480"/>
      </w:pPr>
    </w:p>
    <w:p>
      <w:pPr>
        <w:ind w:firstLine="480"/>
      </w:pPr>
    </w:p>
    <w:p>
      <w:pPr>
        <w:pStyle w:val="17"/>
        <w:widowControl/>
        <w:shd w:val="clear" w:color="auto" w:fill="FFFFFF"/>
        <w:spacing w:before="0" w:beforeAutospacing="0" w:after="240" w:afterAutospacing="0"/>
        <w:ind w:firstLine="752"/>
        <w:jc w:val="center"/>
        <w:rPr>
          <w:rStyle w:val="21"/>
          <w:rFonts w:ascii="方正小标宋简体" w:hAnsi="方正小标宋简体" w:eastAsia="方正小标宋简体" w:cs="方正小标宋简体"/>
          <w:color w:val="333333"/>
          <w:spacing w:val="8"/>
          <w:sz w:val="36"/>
          <w:szCs w:val="36"/>
          <w:shd w:val="clear" w:color="auto" w:fill="FFFFFF"/>
        </w:rPr>
        <w:sectPr>
          <w:headerReference r:id="rId19" w:type="default"/>
          <w:headerReference r:id="rId20" w:type="even"/>
          <w:pgSz w:w="11907" w:h="16839"/>
          <w:pgMar w:top="1701" w:right="1276" w:bottom="1418" w:left="1276" w:header="1304" w:footer="1134" w:gutter="0"/>
          <w:pgNumType w:start="5"/>
          <w:cols w:space="720" w:num="1"/>
          <w:docGrid w:type="lines" w:linePitch="326" w:charSpace="0"/>
        </w:sectPr>
      </w:pPr>
    </w:p>
    <w:p>
      <w:pPr>
        <w:tabs>
          <w:tab w:val="left" w:pos="1366"/>
        </w:tabs>
        <w:ind w:firstLine="482"/>
        <w:rPr>
          <w:rStyle w:val="21"/>
        </w:rPr>
      </w:pPr>
      <w:r>
        <w:rPr>
          <w:rStyle w:val="21"/>
        </w:rPr>
        <w:tab/>
      </w:r>
    </w:p>
    <w:p>
      <w:pPr>
        <w:pStyle w:val="2"/>
        <w:rPr>
          <w:rStyle w:val="21"/>
          <w:b/>
        </w:rPr>
      </w:pPr>
      <w:bookmarkStart w:id="18" w:name="_Toc61858330"/>
      <w:r>
        <w:rPr>
          <w:rStyle w:val="21"/>
          <w:rFonts w:hint="eastAsia"/>
          <w:b/>
        </w:rPr>
        <w:t>国家旅游局关于公布首批“中国研学旅游目的地”和</w:t>
      </w:r>
      <w:bookmarkEnd w:id="18"/>
    </w:p>
    <w:p>
      <w:pPr>
        <w:pStyle w:val="2"/>
      </w:pPr>
      <w:bookmarkStart w:id="19" w:name="_Toc61858331"/>
      <w:bookmarkStart w:id="20" w:name="_Toc61353359"/>
      <w:r>
        <w:rPr>
          <w:rStyle w:val="21"/>
          <w:rFonts w:hint="eastAsia"/>
          <w:b/>
        </w:rPr>
        <w:t>“全国研学旅游示范基地”的通知</w:t>
      </w:r>
      <w:bookmarkEnd w:id="19"/>
      <w:bookmarkEnd w:id="20"/>
    </w:p>
    <w:p>
      <w:pPr>
        <w:pStyle w:val="17"/>
        <w:widowControl/>
        <w:shd w:val="clear" w:color="auto" w:fill="FFFFFF"/>
        <w:jc w:val="center"/>
        <w:rPr>
          <w:rFonts w:ascii="楷体_GB2312" w:hAnsi="宋体" w:eastAsia="楷体_GB2312" w:cs="楷体_GB2312"/>
          <w:color w:val="000000"/>
          <w:sz w:val="28"/>
          <w:szCs w:val="28"/>
          <w:shd w:val="clear" w:color="auto" w:fill="FFFFFF"/>
        </w:rPr>
      </w:pPr>
      <w:r>
        <w:rPr>
          <w:rFonts w:hint="eastAsia" w:ascii="楷体_GB2312" w:hAnsi="宋体" w:eastAsia="楷体_GB2312" w:cs="楷体_GB2312"/>
          <w:color w:val="000000"/>
          <w:sz w:val="28"/>
          <w:szCs w:val="28"/>
          <w:shd w:val="clear" w:color="auto" w:fill="FFFFFF"/>
        </w:rPr>
        <w:t>旅发(2016)8号</w:t>
      </w:r>
    </w:p>
    <w:p>
      <w:pPr>
        <w:ind w:firstLine="0" w:firstLineChars="0"/>
        <w:rPr>
          <w:shd w:val="clear" w:color="auto" w:fill="FFFFFF"/>
        </w:rPr>
      </w:pPr>
      <w:r>
        <w:rPr>
          <w:rFonts w:hint="eastAsia"/>
          <w:shd w:val="clear" w:color="auto" w:fill="FFFFFF"/>
        </w:rPr>
        <w:t>各省、自治区、直辖市旅游委、局，新疆生产建设兵团旅游局:</w:t>
      </w:r>
    </w:p>
    <w:p>
      <w:pPr>
        <w:ind w:firstLine="480"/>
      </w:pPr>
      <w:r>
        <w:rPr>
          <w:rFonts w:hint="eastAsia"/>
          <w:shd w:val="clear" w:color="auto" w:fill="FFFFFF"/>
        </w:rPr>
        <w:t>为深入贯彻《国务院关于促进旅游业改革发展的若干意见》(国发﹝2014﹞31号)和《国务院办公厅关于进一步促进旅游投资和消费的若干意见》(国办发﹝2015﹞62号)精神，充分发挥研学旅游在满足人民群众尤其是青少年群体了解基本国情(省情、市情、县情等)、增长见识、陶冶情操等方面的作用，国家旅游局在全国组织开展了“中国研学旅游目的地”和“全国研学旅游示范基地”品牌认定活动。</w:t>
      </w:r>
    </w:p>
    <w:p>
      <w:pPr>
        <w:ind w:firstLine="480"/>
      </w:pPr>
      <w:r>
        <w:rPr>
          <w:rFonts w:hint="eastAsia"/>
          <w:shd w:val="clear" w:color="auto" w:fill="FFFFFF"/>
        </w:rPr>
        <w:t>各省(区、市)旅游部门高度重视，积极行动，根据认定工作总体部署，对照申报条件，推荐了一批内容丰富、特色明显、服务良好的参选单位。经过资料审核、初选、专家审核认定等程序，国家旅游局决定授予北京市海淀区、浙江省绍兴市、安徽省黄山市、江西省井冈山市、山东省曲阜市、河南省安阳市、湖北省神农架区、广西自治区桂林市、四川省绵阳市、甘肃省敦煌市等10个城市为“中国研学旅游目的地”称号，授予北京市卢沟桥中国人民抗日战争纪念馆等20家单位为“全国研学旅游示范基地”称号(名单附后)，现予公布。</w:t>
      </w:r>
    </w:p>
    <w:p>
      <w:pPr>
        <w:ind w:firstLine="480"/>
      </w:pPr>
      <w:r>
        <w:rPr>
          <w:rFonts w:hint="eastAsia"/>
          <w:shd w:val="clear" w:color="auto" w:fill="FFFFFF"/>
        </w:rPr>
        <w:t>研学旅游品牌的创立，有利于促进旅游与研学深度结合，创新多元化的旅游发展模式。各研学旅游目的地和示范基地要进一步挖掘研学旅游资源，深化打造主题品牌，扩大对青少年人群的政策优惠，加强接待配套设施建设，切实提高管理服务水平和安全保障，不断提升研学旅游的综合吸引力和品牌认知度。各级旅游部门要充分发挥对研学旅游目的地和示范基地的指导作用，加大在政策、资金、项目、人才培训、宣传推广等方面的支持力度，将研学旅游培育成为各地旅游发展创新的增长点。</w:t>
      </w:r>
    </w:p>
    <w:p>
      <w:pPr>
        <w:ind w:firstLine="480"/>
        <w:jc w:val="left"/>
      </w:pPr>
      <w:r>
        <w:rPr>
          <w:rFonts w:hint="eastAsia"/>
          <w:shd w:val="clear" w:color="auto" w:fill="FFFFFF"/>
        </w:rPr>
        <w:t>附件:全国研学旅游示范基地名单(20家)</w:t>
      </w:r>
    </w:p>
    <w:p>
      <w:pPr>
        <w:ind w:firstLine="480"/>
        <w:jc w:val="right"/>
        <w:rPr>
          <w:shd w:val="clear" w:color="auto" w:fill="FFFFFF"/>
        </w:rPr>
      </w:pPr>
    </w:p>
    <w:p>
      <w:pPr>
        <w:ind w:firstLine="480"/>
        <w:jc w:val="right"/>
        <w:rPr>
          <w:shd w:val="clear" w:color="auto" w:fill="FFFFFF"/>
        </w:rPr>
      </w:pPr>
    </w:p>
    <w:p>
      <w:pPr>
        <w:ind w:firstLine="480"/>
        <w:jc w:val="right"/>
        <w:rPr>
          <w:shd w:val="clear" w:color="auto" w:fill="FFFFFF"/>
        </w:rPr>
      </w:pPr>
    </w:p>
    <w:p>
      <w:pPr>
        <w:ind w:firstLine="480"/>
        <w:jc w:val="right"/>
      </w:pPr>
      <w:r>
        <w:rPr>
          <w:rFonts w:hint="eastAsia"/>
          <w:shd w:val="clear" w:color="auto" w:fill="FFFFFF"/>
        </w:rPr>
        <w:t>国家旅游局2016年1月8日</w:t>
      </w:r>
    </w:p>
    <w:p>
      <w:pPr>
        <w:ind w:firstLine="480"/>
        <w:rPr>
          <w:shd w:val="clear" w:color="auto" w:fill="FFFFFF"/>
        </w:rPr>
      </w:pPr>
      <w:r>
        <w:rPr>
          <w:rFonts w:hint="eastAsia"/>
          <w:shd w:val="clear" w:color="auto" w:fill="FFFFFF"/>
        </w:rPr>
        <w:t>附件：</w:t>
      </w:r>
    </w:p>
    <w:p>
      <w:pPr>
        <w:ind w:firstLine="480"/>
      </w:pPr>
      <w:r>
        <w:rPr>
          <w:rFonts w:hint="eastAsia"/>
          <w:shd w:val="clear" w:color="auto" w:fill="FFFFFF"/>
        </w:rPr>
        <w:t>全国研学旅游示范基地名单：</w:t>
      </w:r>
    </w:p>
    <w:p>
      <w:pPr>
        <w:ind w:firstLine="480"/>
      </w:pPr>
      <w:r>
        <w:rPr>
          <w:rFonts w:hint="eastAsia"/>
          <w:shd w:val="clear" w:color="auto" w:fill="FFFFFF"/>
        </w:rPr>
        <w:t>北京 卢沟桥中国人民抗日战争纪念馆</w:t>
      </w:r>
    </w:p>
    <w:p>
      <w:pPr>
        <w:ind w:firstLine="480"/>
      </w:pPr>
      <w:r>
        <w:rPr>
          <w:rFonts w:hint="eastAsia"/>
          <w:shd w:val="clear" w:color="auto" w:fill="FFFFFF"/>
        </w:rPr>
        <w:t>天津滨海航母主题公园</w:t>
      </w:r>
    </w:p>
    <w:p>
      <w:pPr>
        <w:ind w:firstLine="480"/>
      </w:pPr>
      <w:r>
        <w:rPr>
          <w:rFonts w:hint="eastAsia"/>
          <w:shd w:val="clear" w:color="auto" w:fill="FFFFFF"/>
        </w:rPr>
        <w:t>河北石家庄市西柏坡纪念馆</w:t>
      </w:r>
    </w:p>
    <w:p>
      <w:pPr>
        <w:ind w:firstLine="480"/>
      </w:pPr>
      <w:r>
        <w:rPr>
          <w:rFonts w:hint="eastAsia"/>
          <w:shd w:val="clear" w:color="auto" w:fill="FFFFFF"/>
        </w:rPr>
        <w:t>山西太原市中国煤炭博物馆内</w:t>
      </w:r>
    </w:p>
    <w:p>
      <w:pPr>
        <w:ind w:firstLine="480"/>
      </w:pPr>
      <w:r>
        <w:rPr>
          <w:rFonts w:hint="eastAsia"/>
          <w:shd w:val="clear" w:color="auto" w:fill="FFFFFF"/>
        </w:rPr>
        <w:t>蒙古赤峰市克什克腾世界地质公园</w:t>
      </w:r>
    </w:p>
    <w:p>
      <w:pPr>
        <w:ind w:firstLine="480"/>
      </w:pPr>
      <w:r>
        <w:rPr>
          <w:rFonts w:hint="eastAsia"/>
          <w:shd w:val="clear" w:color="auto" w:fill="FFFFFF"/>
        </w:rPr>
        <w:t>吉林长春市长影旧址博物馆</w:t>
      </w:r>
    </w:p>
    <w:p>
      <w:pPr>
        <w:ind w:firstLine="480"/>
      </w:pPr>
      <w:r>
        <w:rPr>
          <w:rFonts w:hint="eastAsia"/>
          <w:shd w:val="clear" w:color="auto" w:fill="FFFFFF"/>
        </w:rPr>
        <w:t>上海上海科技馆</w:t>
      </w:r>
    </w:p>
    <w:p>
      <w:pPr>
        <w:ind w:firstLine="480"/>
      </w:pPr>
      <w:r>
        <w:rPr>
          <w:rFonts w:hint="eastAsia"/>
          <w:shd w:val="clear" w:color="auto" w:fill="FFFFFF"/>
        </w:rPr>
        <w:t>江苏南京大屠杀纪念馆</w:t>
      </w:r>
    </w:p>
    <w:p>
      <w:pPr>
        <w:ind w:firstLine="480"/>
      </w:pPr>
      <w:r>
        <w:rPr>
          <w:rFonts w:hint="eastAsia"/>
          <w:shd w:val="clear" w:color="auto" w:fill="FFFFFF"/>
        </w:rPr>
        <w:t>浙江绍兴市三味书屋-鲁迅故里</w:t>
      </w:r>
    </w:p>
    <w:p>
      <w:pPr>
        <w:ind w:firstLine="480"/>
      </w:pPr>
      <w:r>
        <w:rPr>
          <w:rFonts w:hint="eastAsia"/>
          <w:shd w:val="clear" w:color="auto" w:fill="FFFFFF"/>
        </w:rPr>
        <w:t>安徽宣城市中国宣纸文化园</w:t>
      </w:r>
    </w:p>
    <w:p>
      <w:pPr>
        <w:ind w:firstLine="480"/>
      </w:pPr>
      <w:r>
        <w:rPr>
          <w:rFonts w:hint="eastAsia"/>
          <w:shd w:val="clear" w:color="auto" w:fill="FFFFFF"/>
        </w:rPr>
        <w:t>山东曲阜市三孔景区</w:t>
      </w:r>
    </w:p>
    <w:p>
      <w:pPr>
        <w:ind w:firstLine="480"/>
      </w:pPr>
      <w:r>
        <w:rPr>
          <w:rFonts w:hint="eastAsia"/>
          <w:shd w:val="clear" w:color="auto" w:fill="FFFFFF"/>
        </w:rPr>
        <w:t>河南安阳市红旗渠景区</w:t>
      </w:r>
    </w:p>
    <w:p>
      <w:pPr>
        <w:ind w:firstLine="480"/>
      </w:pPr>
      <w:r>
        <w:rPr>
          <w:rFonts w:hint="eastAsia"/>
          <w:shd w:val="clear" w:color="auto" w:fill="FFFFFF"/>
        </w:rPr>
        <w:t>湖北宜昌市三峡工程旅游区</w:t>
      </w:r>
    </w:p>
    <w:p>
      <w:pPr>
        <w:ind w:firstLine="480"/>
      </w:pPr>
      <w:r>
        <w:rPr>
          <w:rFonts w:hint="eastAsia"/>
          <w:shd w:val="clear" w:color="auto" w:fill="FFFFFF"/>
        </w:rPr>
        <w:t>广西桂林市龙脊梯田景区</w:t>
      </w:r>
    </w:p>
    <w:p>
      <w:pPr>
        <w:ind w:firstLine="480"/>
      </w:pPr>
      <w:r>
        <w:rPr>
          <w:rFonts w:hint="eastAsia"/>
          <w:shd w:val="clear" w:color="auto" w:fill="FFFFFF"/>
        </w:rPr>
        <w:t>重庆红岩景区四川</w:t>
      </w:r>
    </w:p>
    <w:p>
      <w:pPr>
        <w:ind w:firstLine="480"/>
      </w:pPr>
      <w:r>
        <w:rPr>
          <w:rFonts w:hint="eastAsia"/>
          <w:shd w:val="clear" w:color="auto" w:fill="FFFFFF"/>
        </w:rPr>
        <w:t>成都市都江堰旅游景区</w:t>
      </w:r>
    </w:p>
    <w:p>
      <w:pPr>
        <w:ind w:firstLine="480"/>
      </w:pPr>
      <w:r>
        <w:rPr>
          <w:rFonts w:hint="eastAsia"/>
          <w:shd w:val="clear" w:color="auto" w:fill="FFFFFF"/>
        </w:rPr>
        <w:t>云南 中国科学院西双版纳热带植物园</w:t>
      </w:r>
    </w:p>
    <w:p>
      <w:pPr>
        <w:ind w:firstLine="480"/>
      </w:pPr>
      <w:r>
        <w:rPr>
          <w:rFonts w:hint="eastAsia"/>
          <w:shd w:val="clear" w:color="auto" w:fill="FFFFFF"/>
        </w:rPr>
        <w:t>陕西 陕西历史博物馆</w:t>
      </w:r>
    </w:p>
    <w:p>
      <w:pPr>
        <w:ind w:firstLine="480"/>
      </w:pPr>
      <w:r>
        <w:rPr>
          <w:rFonts w:hint="eastAsia"/>
          <w:shd w:val="clear" w:color="auto" w:fill="FFFFFF"/>
        </w:rPr>
        <w:t>甘肃 酒泉市中国酒泉卫星发射中心</w:t>
      </w:r>
    </w:p>
    <w:p>
      <w:pPr>
        <w:ind w:firstLine="480"/>
        <w:rPr>
          <w:shd w:val="clear" w:color="auto" w:fill="FFFFFF"/>
        </w:rPr>
      </w:pPr>
      <w:r>
        <w:rPr>
          <w:rFonts w:hint="eastAsia"/>
          <w:shd w:val="clear" w:color="auto" w:fill="FFFFFF"/>
        </w:rPr>
        <w:t>宁夏 贺兰山市岩画遗址公园</w:t>
      </w:r>
    </w:p>
    <w:p>
      <w:pPr>
        <w:widowControl/>
        <w:spacing w:line="240" w:lineRule="auto"/>
        <w:ind w:firstLine="0" w:firstLineChars="0"/>
        <w:jc w:val="left"/>
        <w:rPr>
          <w:shd w:val="clear" w:color="auto" w:fill="FFFFFF"/>
        </w:rPr>
      </w:pPr>
      <w:r>
        <w:rPr>
          <w:shd w:val="clear" w:color="auto" w:fill="FFFFFF"/>
        </w:rPr>
        <w:br w:type="page"/>
      </w:r>
    </w:p>
    <w:p>
      <w:pPr>
        <w:tabs>
          <w:tab w:val="left" w:pos="1366"/>
        </w:tabs>
        <w:ind w:firstLine="482"/>
        <w:rPr>
          <w:rStyle w:val="21"/>
        </w:rPr>
      </w:pPr>
    </w:p>
    <w:p>
      <w:pPr>
        <w:pStyle w:val="2"/>
        <w:rPr>
          <w:shd w:val="clear" w:color="auto" w:fill="FFFFFF"/>
        </w:rPr>
      </w:pPr>
      <w:bookmarkStart w:id="21" w:name="_Toc61858332"/>
      <w:r>
        <w:rPr>
          <w:rFonts w:hint="eastAsia"/>
          <w:shd w:val="clear" w:color="auto" w:fill="FFFFFF"/>
        </w:rPr>
        <w:t>教育部等11部门关于推进中小学生研学旅行的意见</w:t>
      </w:r>
      <w:bookmarkEnd w:id="21"/>
    </w:p>
    <w:p>
      <w:pPr>
        <w:pStyle w:val="2"/>
        <w:rPr>
          <w:rFonts w:ascii="仿宋" w:hAnsi="仿宋" w:eastAsia="仿宋" w:cs="仿宋"/>
          <w:sz w:val="32"/>
          <w:szCs w:val="32"/>
        </w:rPr>
      </w:pPr>
      <w:bookmarkStart w:id="22" w:name="_Toc61858333"/>
      <w:r>
        <w:rPr>
          <w:rFonts w:hint="eastAsia" w:ascii="楷体_GB2312" w:eastAsia="楷体_GB2312" w:cs="楷体_GB2312"/>
          <w:b w:val="0"/>
          <w:bCs w:val="0"/>
          <w:color w:val="000000"/>
          <w:kern w:val="0"/>
          <w:sz w:val="28"/>
          <w:szCs w:val="28"/>
          <w:shd w:val="clear" w:color="auto" w:fill="FFFFFF"/>
        </w:rPr>
        <w:t>教基一</w:t>
      </w:r>
      <w:r>
        <w:rPr>
          <w:rFonts w:ascii="楷体_GB2312" w:eastAsia="楷体_GB2312" w:cs="楷体_GB2312"/>
          <w:b w:val="0"/>
          <w:bCs w:val="0"/>
          <w:color w:val="000000"/>
          <w:kern w:val="0"/>
          <w:sz w:val="28"/>
          <w:szCs w:val="28"/>
          <w:shd w:val="clear" w:color="auto" w:fill="FFFFFF"/>
        </w:rPr>
        <w:t>〔</w:t>
      </w:r>
      <w:r>
        <w:rPr>
          <w:rFonts w:hint="eastAsia" w:ascii="楷体_GB2312" w:eastAsia="楷体_GB2312" w:cs="楷体_GB2312"/>
          <w:b w:val="0"/>
          <w:bCs w:val="0"/>
          <w:color w:val="000000"/>
          <w:kern w:val="0"/>
          <w:sz w:val="28"/>
          <w:szCs w:val="28"/>
          <w:shd w:val="clear" w:color="auto" w:fill="FFFFFF"/>
        </w:rPr>
        <w:t>2016</w:t>
      </w:r>
      <w:r>
        <w:rPr>
          <w:rFonts w:ascii="楷体_GB2312" w:eastAsia="楷体_GB2312" w:cs="楷体_GB2312"/>
          <w:b w:val="0"/>
          <w:bCs w:val="0"/>
          <w:color w:val="000000"/>
          <w:kern w:val="0"/>
          <w:sz w:val="28"/>
          <w:szCs w:val="28"/>
          <w:shd w:val="clear" w:color="auto" w:fill="FFFFFF"/>
        </w:rPr>
        <w:t>〕</w:t>
      </w:r>
      <w:r>
        <w:rPr>
          <w:rFonts w:hint="eastAsia" w:ascii="楷体_GB2312" w:eastAsia="楷体_GB2312" w:cs="楷体_GB2312"/>
          <w:b w:val="0"/>
          <w:bCs w:val="0"/>
          <w:color w:val="000000"/>
          <w:kern w:val="0"/>
          <w:sz w:val="28"/>
          <w:szCs w:val="28"/>
          <w:shd w:val="clear" w:color="auto" w:fill="FFFFFF"/>
        </w:rPr>
        <w:t>8号</w:t>
      </w:r>
      <w:bookmarkEnd w:id="22"/>
    </w:p>
    <w:p>
      <w:pPr>
        <w:ind w:firstLine="480"/>
      </w:pPr>
      <w:r>
        <w:rPr>
          <w:rFonts w:hint="eastAsia"/>
          <w:shd w:val="clear" w:color="auto" w:fill="FFFFFF"/>
        </w:rPr>
        <w:t>各省、自治区、直辖市教育厅（教委）、发展改革委、公安厅（局）、财政厅（局）、交通运输厅（局、委）、文化厅（局）、食品药品监督管理局、旅游委（局）、保监局、团委，新疆生产建设兵团教育局、发展改革委、公安局、财务局、交通局、文化广播电视局、食品药品监督管理局、旅游局、团委，各铁路局：</w:t>
      </w:r>
    </w:p>
    <w:p>
      <w:pPr>
        <w:ind w:firstLine="480"/>
      </w:pPr>
      <w:r>
        <w:rPr>
          <w:rFonts w:hint="eastAsia"/>
          <w:shd w:val="clear" w:color="auto" w:fill="FFFFFF"/>
        </w:rPr>
        <w:t>为贯彻落实党的十八大和十八届三中、四中、五中、六中全会精神，深入学习贯彻习近平总书记系列重要讲话精神，秉承“创新、协调、绿色、开放、共享”的发展理念，落实立德树人根本任务，帮助中小学生了解国情、热爱祖国、开阔眼界、增长知识，着力提高他们的社会责任感、创新精神和实践能力，现就推进中小学生研学旅行提出如下意见。</w:t>
      </w:r>
    </w:p>
    <w:p>
      <w:pPr>
        <w:pStyle w:val="3"/>
        <w:spacing w:before="93" w:after="93"/>
      </w:pPr>
      <w:bookmarkStart w:id="23" w:name="_Toc61858334"/>
      <w:bookmarkStart w:id="24" w:name="_Toc61353361"/>
      <w:r>
        <w:rPr>
          <w:rStyle w:val="21"/>
          <w:rFonts w:hint="eastAsia"/>
          <w:b w:val="0"/>
        </w:rPr>
        <w:t>一、重要意义</w:t>
      </w:r>
      <w:bookmarkEnd w:id="23"/>
      <w:bookmarkEnd w:id="24"/>
    </w:p>
    <w:p>
      <w:pPr>
        <w:ind w:firstLine="480"/>
      </w:pPr>
      <w:r>
        <w:rPr>
          <w:rFonts w:hint="eastAsia"/>
          <w:shd w:val="clear" w:color="auto" w:fill="FFFFFF"/>
        </w:rPr>
        <w:t>中小学生研学旅行是由教育部门和学校有计划地组织安排，通过集体旅行、集中食宿方式开展的研究性学习和旅行体验相结合的校外教育活动，是学校教育和校外教育衔接的创新形式，是教育教学的重要内容，是综合实践育人的有效途径。开展研学旅行，有利于促进学生培育和践行社会主义核心价值观，激发学生对党、对国家、对人民的热爱之情；有利于推动全面实施素质教育，创新人才培养模式，引导学生主动适应社会，促进书本知识和生活经验的深度融合；有利于加快提高人民生活质量，满足学生日益增长的旅游需求，从小培养学生文明旅游意识，养成文明旅游行为习惯。</w:t>
      </w:r>
    </w:p>
    <w:p>
      <w:pPr>
        <w:ind w:firstLine="480"/>
      </w:pPr>
      <w:r>
        <w:rPr>
          <w:rFonts w:hint="eastAsia"/>
          <w:shd w:val="clear" w:color="auto" w:fill="FFFFFF"/>
        </w:rPr>
        <w:t>近年来，各地积极探索开展研学旅行，部分试点地区取得显著成效，在促进学生健康成长和全面发展等方面发挥了重要作用，积累了有益经验。但一些地区在推进研学旅行工作过程中，存在思想认识不到位、协调机制不完善、责任机制不健全、安全保障不规范等问题，制约了研学旅行有效开展。当前，我国已进入全面建成小康社会的决胜阶段，研学旅行正处在大有可为的发展机遇期，各地要把研学旅行摆在更加重要的位置，推动研学旅行健康快速发展。</w:t>
      </w:r>
    </w:p>
    <w:p>
      <w:pPr>
        <w:pStyle w:val="3"/>
        <w:spacing w:before="93" w:after="93"/>
      </w:pPr>
      <w:bookmarkStart w:id="25" w:name="_Toc61858335"/>
      <w:bookmarkStart w:id="26" w:name="_Toc61353362"/>
      <w:r>
        <w:rPr>
          <w:rStyle w:val="21"/>
          <w:rFonts w:hint="eastAsia"/>
          <w:b w:val="0"/>
        </w:rPr>
        <w:t>二、</w:t>
      </w:r>
      <w:r>
        <w:rPr>
          <w:rStyle w:val="25"/>
          <w:rFonts w:hint="eastAsia"/>
          <w:bCs/>
        </w:rPr>
        <w:t>工作</w:t>
      </w:r>
      <w:r>
        <w:rPr>
          <w:rStyle w:val="21"/>
          <w:rFonts w:hint="eastAsia"/>
          <w:b w:val="0"/>
        </w:rPr>
        <w:t>目标</w:t>
      </w:r>
      <w:bookmarkEnd w:id="25"/>
      <w:bookmarkEnd w:id="26"/>
    </w:p>
    <w:p>
      <w:pPr>
        <w:ind w:firstLine="480"/>
      </w:pPr>
      <w:r>
        <w:rPr>
          <w:rFonts w:hint="eastAsia"/>
          <w:shd w:val="clear" w:color="auto" w:fill="FFFFFF"/>
        </w:rPr>
        <w:t>以立德树人、培养人才为根本目的，以预防为重、确保安全为基本前提，以深化改革、完善政策为着力点，以统筹协调、整合资源为突破口，因地制宜开展研学旅行。让广大中小学生在研学旅行中感受祖国大好河山，感受中华传统美德，感受革命光荣历史，感受改革开放伟大成就，增强对坚定“四个自信”的理解与认同；同时学会动手动脑，学会生存生活，学会做人做事，促进身心健康、体魄强健、意志坚强，促进形成正确的世界观、人生观、价值观，培养他们成为德智体美全面发展的社会主义建设者和接班人。</w:t>
      </w:r>
    </w:p>
    <w:p>
      <w:pPr>
        <w:ind w:firstLine="480"/>
      </w:pPr>
      <w:r>
        <w:rPr>
          <w:rFonts w:hint="eastAsia"/>
          <w:shd w:val="clear" w:color="auto" w:fill="FFFFFF"/>
        </w:rPr>
        <w:t>开发一批育人效果突出的研学旅行活动课程，建设一批具有良好示范带动作用的研学旅行基地，打造一批具有影响力的研学旅行精品线路，建立一套规范管理、责任清晰、多元筹资、保障安全的研学旅行工作机制，探索形成中小学生广泛参与、活动品质持续提升、组织管理规范有序、基础条件保障有力、安全责任落实到位、文化氛围健康向上的研学旅行发展体系。</w:t>
      </w:r>
    </w:p>
    <w:p>
      <w:pPr>
        <w:pStyle w:val="3"/>
        <w:spacing w:before="93" w:after="93"/>
      </w:pPr>
      <w:bookmarkStart w:id="27" w:name="_Toc61858336"/>
      <w:bookmarkStart w:id="28" w:name="_Toc61353363"/>
      <w:r>
        <w:rPr>
          <w:rStyle w:val="21"/>
          <w:rFonts w:hint="eastAsia"/>
          <w:b w:val="0"/>
        </w:rPr>
        <w:t>三、基本原则</w:t>
      </w:r>
      <w:bookmarkEnd w:id="27"/>
      <w:bookmarkEnd w:id="28"/>
    </w:p>
    <w:p>
      <w:pPr>
        <w:ind w:firstLine="480"/>
      </w:pPr>
      <w:r>
        <w:rPr>
          <w:rFonts w:hint="eastAsia"/>
          <w:shd w:val="clear" w:color="auto" w:fill="FFFFFF"/>
        </w:rPr>
        <w:t>——教育性原则。研学旅行要结合学生身心特点、接受能力和实际需要，注重系统性、知识性、科学性和趣味性，为学生全面发展提供良好成长空间。</w:t>
      </w:r>
    </w:p>
    <w:p>
      <w:pPr>
        <w:ind w:firstLine="480"/>
      </w:pPr>
      <w:r>
        <w:rPr>
          <w:rFonts w:hint="eastAsia"/>
          <w:shd w:val="clear" w:color="auto" w:fill="FFFFFF"/>
        </w:rPr>
        <w:t>——实践性原则。研学旅行要因地制宜，呈现地域特色，引导学生走出校园，在与日常生活不同的环境中拓展视野、丰富知识、了解社会、亲近自然、参与体验。</w:t>
      </w:r>
    </w:p>
    <w:p>
      <w:pPr>
        <w:ind w:firstLine="480"/>
      </w:pPr>
      <w:r>
        <w:rPr>
          <w:rFonts w:hint="eastAsia"/>
          <w:shd w:val="clear" w:color="auto" w:fill="FFFFFF"/>
        </w:rPr>
        <w:t>——安全性原则。研学旅行要坚持安全第一，建立安全保障机制，明确安全保障责任，落实安全保障措施，确保学生安全。</w:t>
      </w:r>
    </w:p>
    <w:p>
      <w:pPr>
        <w:ind w:firstLine="480"/>
      </w:pPr>
      <w:r>
        <w:rPr>
          <w:rFonts w:hint="eastAsia"/>
          <w:shd w:val="clear" w:color="auto" w:fill="FFFFFF"/>
        </w:rPr>
        <w:t>——公益性原则。研学旅行不得开展以营利为目的的经营性创收，对贫困家庭学生要减免费用。</w:t>
      </w:r>
    </w:p>
    <w:p>
      <w:pPr>
        <w:pStyle w:val="3"/>
        <w:spacing w:before="93" w:after="93"/>
      </w:pPr>
      <w:bookmarkStart w:id="29" w:name="_Toc61353364"/>
      <w:bookmarkStart w:id="30" w:name="_Toc61858337"/>
      <w:r>
        <w:rPr>
          <w:rStyle w:val="21"/>
          <w:rFonts w:hint="eastAsia"/>
          <w:b w:val="0"/>
        </w:rPr>
        <w:t>四、主要任务</w:t>
      </w:r>
      <w:bookmarkEnd w:id="29"/>
      <w:bookmarkEnd w:id="30"/>
    </w:p>
    <w:p>
      <w:pPr>
        <w:ind w:firstLine="482"/>
      </w:pPr>
      <w:r>
        <w:rPr>
          <w:rFonts w:hint="eastAsia"/>
          <w:b/>
          <w:bCs/>
          <w:shd w:val="clear" w:color="auto" w:fill="FFFFFF"/>
        </w:rPr>
        <w:t>1.纳入中小学教育教学计划。</w:t>
      </w:r>
      <w:r>
        <w:rPr>
          <w:rFonts w:hint="eastAsia"/>
          <w:shd w:val="clear" w:color="auto" w:fill="FFFFFF"/>
        </w:rPr>
        <w:t>各地教育行政部门要加强对中小学开展研学旅行的指导和帮助。各中小学要结合当地实际，把研学旅行纳入学校教育教学计划，与综合实践活动课程统筹考虑，促进研学旅行和学校课程有机融合，要精心设计研学旅行活动课程，做到立意高远、目的明确、活动生动、学习有效，避免“只旅不学”或“只学不旅”现象。学校根据教育教学计划灵活安排研学旅行时间，一般安排在小学四到六年级、初中一到二年级、高中一到二年级，尽量错开旅游高峰期。学校根据学段特点和地域特色，逐步建立小学阶段以乡土乡情为主、初中阶段以县情市情为主、高中阶段以省情国情为主的研学旅行活动课程体系。</w:t>
      </w:r>
    </w:p>
    <w:p>
      <w:pPr>
        <w:ind w:firstLine="482"/>
      </w:pPr>
      <w:r>
        <w:rPr>
          <w:rFonts w:hint="eastAsia"/>
          <w:b/>
          <w:bCs/>
          <w:shd w:val="clear" w:color="auto" w:fill="FFFFFF"/>
        </w:rPr>
        <w:t>2.加强研学旅行基地建设。</w:t>
      </w:r>
      <w:r>
        <w:rPr>
          <w:rFonts w:hint="eastAsia"/>
          <w:shd w:val="clear" w:color="auto" w:fill="FFFFFF"/>
        </w:rPr>
        <w:t>各地教育、文化、旅游、共青团等部门、组织密切合作，根据研学旅行育人目标，结合域情、校情、生情，依托自然和文化遗产资源、红色教育资源和综合实践基地、大型公共设施、知名院校、工矿企业、科研机构等，遴选建设一批安全适宜的中小学生研学旅行基地，探索建立基地的准入标准、退出机制和评价体系；要以基地为重要依托，积极推动资源共享和区域合作，打造一批示范性研学旅行精品线路，逐步形成布局合理、互联互通的研学旅行网络。各基地要将研学旅行作为理想信念教育、爱国主义教育、革命传统教育、国情教育的重要载体，突出祖国大好风光、民族悠久历史、优良革命传统和现代化建设成就，根据小学、初中、高中不同学段的研学旅行目标，有针对性地开发自然类、历史类、地理类、科技类、人文类、体验类等多种类型的活动课程。教育部将建设研学旅行网站，促进基地课程和学校师生间有效对接。</w:t>
      </w:r>
    </w:p>
    <w:p>
      <w:pPr>
        <w:ind w:firstLine="482"/>
      </w:pPr>
      <w:r>
        <w:rPr>
          <w:rFonts w:hint="eastAsia"/>
          <w:b/>
          <w:bCs/>
          <w:shd w:val="clear" w:color="auto" w:fill="FFFFFF"/>
        </w:rPr>
        <w:t>3.规范研学旅行组织管理。</w:t>
      </w:r>
      <w:r>
        <w:rPr>
          <w:rFonts w:hint="eastAsia"/>
          <w:shd w:val="clear" w:color="auto" w:fill="FFFFFF"/>
        </w:rPr>
        <w:t>各地教育行政部门和中小学要探索制定中小学生研学旅行工作规程，做到“活动有方案，行前有备案，应急有预案”。学校组织开展研学旅行可采取自行开展或委托开展的形式，提前拟定活动计划并按管理权限报教育行政部门备案，通过家长委员会、致家长的一封信或召开家长会等形式告知家长活动意义、时间安排、出行线路、费用收支、注意事项等信息，加强学生和教师的研学旅行事前培训和事后考核。学校自行开展研学旅行，要根据需要配备一定比例的学校领导、教师和安全员，也可吸收少数家长作为志愿者，负责学生活动管理和安全保障，与家长签订协议书，明确学校、家长、学生的责任权利。学校委托开展研学旅行，要与有资质、信誉好的委托企业或机构签订协议书，明确委托企业或机构承担学生研学旅行安全责任。</w:t>
      </w:r>
    </w:p>
    <w:p>
      <w:pPr>
        <w:ind w:firstLine="482"/>
      </w:pPr>
      <w:r>
        <w:rPr>
          <w:rFonts w:hint="eastAsia"/>
          <w:b/>
          <w:bCs/>
          <w:shd w:val="clear" w:color="auto" w:fill="FFFFFF"/>
        </w:rPr>
        <w:t>4.健全经费筹措机制。</w:t>
      </w:r>
      <w:r>
        <w:rPr>
          <w:rFonts w:hint="eastAsia"/>
          <w:shd w:val="clear" w:color="auto" w:fill="FFFFFF"/>
        </w:rPr>
        <w:t>各地可采取多种形式、多种渠道筹措中小学生研学旅行经费，探索建立政府、学校、社会、家庭共同承担的多元化经费筹措机制。交通部门对中小学生研学旅行公路和水路出行严格执行儿童票价优惠政策，铁路部门可根据研学旅行需求，在能力许可范围内积极安排好运力。文化、旅游等部门要对中小学生研学旅行实施减免场馆、景区、景点门票政策，提供优质旅游服务。保险监督管理机构会同教育行政部门推动将研学旅行纳入校方责任险范围，鼓励保险企业开发有针对性的产品，对投保费用实施优惠措施。鼓励通过社会捐赠、公益性活动等形式支持开展研学旅行。</w:t>
      </w:r>
    </w:p>
    <w:p>
      <w:pPr>
        <w:ind w:firstLine="482"/>
      </w:pPr>
      <w:r>
        <w:rPr>
          <w:rFonts w:hint="eastAsia"/>
          <w:b/>
          <w:bCs/>
          <w:shd w:val="clear" w:color="auto" w:fill="FFFFFF"/>
        </w:rPr>
        <w:t>5.建立安全责任体系。</w:t>
      </w:r>
      <w:r>
        <w:rPr>
          <w:rFonts w:hint="eastAsia"/>
          <w:shd w:val="clear" w:color="auto" w:fill="FFFFFF"/>
        </w:rPr>
        <w:t>各地要制订科学有效的中小学生研学旅行安全保障方案，探索建立行之有效的安全责任落实、事故处理、责任界定及纠纷处理机制，实施分级备案制度，做到层层落实，责任到人。教育行政部门负责督促学校落实安全责任，审核学校报送的活动方案（含保单信息）和应急预案。学校要做好行前安全教育工作，负责确认出行师生购买意外险，必须投保校方责任险，与家长签订安全责任书，与委托开展研学旅行的企业或机构签订安全责任书，明确各方安全责任。旅游部门负责审核开展研学旅行的企业或机构的准入条件和服务标准。交通部门负责督促有关运输企业检查学生出行的车、船等交通工具。公安、食品药品监管等部门加强对研学旅行涉及的住宿、餐饮等公共经营场所的安全监督，依法查处运送学生车辆的交通违法行为。保险监督管理机构负责指导保险行业提供并优化校方责任险、旅行社责任险等相关产品。</w:t>
      </w:r>
    </w:p>
    <w:p>
      <w:pPr>
        <w:pStyle w:val="3"/>
        <w:spacing w:before="93" w:after="93"/>
      </w:pPr>
      <w:bookmarkStart w:id="31" w:name="_Toc61353365"/>
      <w:bookmarkStart w:id="32" w:name="_Toc61858338"/>
      <w:r>
        <w:rPr>
          <w:rStyle w:val="21"/>
          <w:rFonts w:hint="eastAsia"/>
          <w:b w:val="0"/>
        </w:rPr>
        <w:t>五、组织保障</w:t>
      </w:r>
      <w:bookmarkEnd w:id="31"/>
      <w:bookmarkEnd w:id="32"/>
    </w:p>
    <w:p>
      <w:pPr>
        <w:ind w:firstLine="482"/>
      </w:pPr>
      <w:r>
        <w:rPr>
          <w:rFonts w:hint="eastAsia"/>
          <w:b/>
          <w:bCs/>
          <w:shd w:val="clear" w:color="auto" w:fill="FFFFFF"/>
        </w:rPr>
        <w:t>1.加强统筹协调。</w:t>
      </w:r>
      <w:r>
        <w:rPr>
          <w:rFonts w:hint="eastAsia"/>
          <w:shd w:val="clear" w:color="auto" w:fill="FFFFFF"/>
        </w:rPr>
        <w:t>各地要成立由教育部门牵头，发改、公安、财政、交通、文化、食品药品监管、旅游、保监和共青团等相关部门、组织共同参加的中小学生研学旅行工作协调小组，办事机构可设在地方校外教育联席会议办公室，加大对研学旅行工作的统筹规划和管理指导，结合本地实际情况制订相应工作方案，将职责层层分解落实到相关部门和单位，定期检查工作推进情况，加强督查督办，切实将好事办好。</w:t>
      </w:r>
    </w:p>
    <w:p>
      <w:pPr>
        <w:ind w:firstLine="482"/>
      </w:pPr>
      <w:r>
        <w:rPr>
          <w:rFonts w:hint="eastAsia"/>
          <w:b/>
          <w:bCs/>
          <w:shd w:val="clear" w:color="auto" w:fill="FFFFFF"/>
        </w:rPr>
        <w:t>2.强化督查评价。</w:t>
      </w:r>
      <w:r>
        <w:rPr>
          <w:rFonts w:hint="eastAsia"/>
          <w:shd w:val="clear" w:color="auto" w:fill="FFFFFF"/>
        </w:rPr>
        <w:t>各地要建立健全中小学生参加研学旅行的评价机制，把中小学组织学生参加研学旅行的情况和成效作为学校综合考评体系的重要内容。学校要在充分尊重个性差异、鼓励多元发展的前提下，对学生参加研学旅行的情况和成效进行科学评价，并将评价结果逐步纳入学生学分管理体系和学生综合素质评价体系。</w:t>
      </w:r>
    </w:p>
    <w:p>
      <w:pPr>
        <w:ind w:firstLine="482"/>
        <w:rPr>
          <w:shd w:val="clear" w:color="auto" w:fill="FFFFFF"/>
        </w:rPr>
      </w:pPr>
      <w:r>
        <w:rPr>
          <w:rFonts w:hint="eastAsia"/>
          <w:b/>
          <w:bCs/>
          <w:shd w:val="clear" w:color="auto" w:fill="FFFFFF"/>
        </w:rPr>
        <w:t>3.加强宣传引导。</w:t>
      </w:r>
      <w:r>
        <w:rPr>
          <w:rFonts w:hint="eastAsia"/>
          <w:shd w:val="clear" w:color="auto" w:fill="FFFFFF"/>
        </w:rPr>
        <w:t>各地要在中小学广泛开展研学旅行实验区和示范校创建工作，充分培育、挖掘和提炼先进典型经验，以点带面，整体推进。教育部将遴选确定部分地区为全国研学旅行实验区，积极宣传研学旅行的典型经验。各地要积极创新宣传内容和形式，向家长宣传研学旅行的重要意义，向学生宣传“读万卷书、行万里路”的重大作用，为研学旅行工作营造良好的社会环境和舆论氛围。</w:t>
      </w:r>
    </w:p>
    <w:p>
      <w:pPr>
        <w:ind w:firstLine="480"/>
        <w:rPr>
          <w:shd w:val="clear" w:color="auto" w:fill="FFFFFF"/>
        </w:rPr>
      </w:pPr>
    </w:p>
    <w:p>
      <w:pPr>
        <w:ind w:firstLine="480"/>
        <w:rPr>
          <w:shd w:val="clear" w:color="auto" w:fill="FFFFFF"/>
        </w:rPr>
      </w:pPr>
    </w:p>
    <w:p>
      <w:pPr>
        <w:ind w:firstLine="480"/>
        <w:rPr>
          <w:shd w:val="clear" w:color="auto" w:fill="FFFFFF"/>
        </w:rPr>
      </w:pPr>
    </w:p>
    <w:p>
      <w:pPr>
        <w:ind w:firstLine="480"/>
        <w:jc w:val="right"/>
      </w:pPr>
      <w:r>
        <w:rPr>
          <w:rFonts w:hint="eastAsia"/>
          <w:shd w:val="clear" w:color="auto" w:fill="FFFFFF"/>
        </w:rPr>
        <w:t>教育部 国家发展改革委 公安部</w:t>
      </w:r>
    </w:p>
    <w:p>
      <w:pPr>
        <w:ind w:firstLine="480"/>
        <w:jc w:val="right"/>
      </w:pPr>
      <w:r>
        <w:rPr>
          <w:rFonts w:hint="eastAsia"/>
          <w:shd w:val="clear" w:color="auto" w:fill="FFFFFF"/>
        </w:rPr>
        <w:t>财政部 交通运输部 文化部</w:t>
      </w:r>
    </w:p>
    <w:p>
      <w:pPr>
        <w:ind w:firstLine="480"/>
        <w:jc w:val="right"/>
      </w:pPr>
      <w:r>
        <w:rPr>
          <w:rFonts w:hint="eastAsia"/>
          <w:shd w:val="clear" w:color="auto" w:fill="FFFFFF"/>
        </w:rPr>
        <w:t>食品药品监管总局 国家旅游局 保监会</w:t>
      </w:r>
    </w:p>
    <w:p>
      <w:pPr>
        <w:ind w:firstLine="480"/>
        <w:jc w:val="right"/>
      </w:pPr>
      <w:r>
        <w:rPr>
          <w:rFonts w:hint="eastAsia"/>
          <w:shd w:val="clear" w:color="auto" w:fill="FFFFFF"/>
        </w:rPr>
        <w:t>共青团中央 中国铁路总公司</w:t>
      </w:r>
    </w:p>
    <w:p>
      <w:pPr>
        <w:ind w:firstLine="480"/>
        <w:jc w:val="right"/>
        <w:rPr>
          <w:rFonts w:ascii="方正小标宋简体" w:hAnsi="方正小标宋简体" w:eastAsia="方正小标宋简体" w:cs="方正小标宋简体"/>
          <w:b/>
          <w:kern w:val="0"/>
          <w:sz w:val="36"/>
          <w:szCs w:val="36"/>
          <w:shd w:val="clear" w:color="auto" w:fill="FFFFFF"/>
        </w:rPr>
      </w:pPr>
      <w:r>
        <w:rPr>
          <w:rFonts w:hint="eastAsia"/>
          <w:shd w:val="clear" w:color="auto" w:fill="FFFFFF"/>
        </w:rPr>
        <w:t>2016年11月30日</w:t>
      </w:r>
    </w:p>
    <w:p>
      <w:pPr>
        <w:widowControl/>
        <w:spacing w:line="240" w:lineRule="auto"/>
        <w:ind w:firstLine="0" w:firstLineChars="0"/>
        <w:jc w:val="left"/>
        <w:rPr>
          <w:rFonts w:ascii="方正小标宋简体" w:hAnsi="方正小标宋简体" w:eastAsia="方正小标宋简体" w:cs="方正小标宋简体"/>
          <w:b/>
          <w:color w:val="333333"/>
          <w:kern w:val="0"/>
          <w:sz w:val="36"/>
          <w:szCs w:val="36"/>
          <w:shd w:val="clear" w:color="auto" w:fill="FFFFFF"/>
        </w:rPr>
      </w:pPr>
      <w:r>
        <w:rPr>
          <w:rFonts w:ascii="方正小标宋简体" w:hAnsi="方正小标宋简体" w:eastAsia="方正小标宋简体" w:cs="方正小标宋简体"/>
          <w:b/>
          <w:color w:val="333333"/>
          <w:kern w:val="0"/>
          <w:sz w:val="36"/>
          <w:szCs w:val="36"/>
          <w:shd w:val="clear" w:color="auto" w:fill="FFFFFF"/>
        </w:rPr>
        <w:br w:type="page"/>
      </w:r>
    </w:p>
    <w:p>
      <w:pPr>
        <w:ind w:firstLine="480"/>
      </w:pPr>
    </w:p>
    <w:p>
      <w:pPr>
        <w:pStyle w:val="2"/>
      </w:pPr>
      <w:bookmarkStart w:id="33" w:name="_Toc61858339"/>
      <w:r>
        <w:rPr>
          <w:rFonts w:hint="eastAsia"/>
        </w:rPr>
        <w:t>湖南省人民政府办公厅</w:t>
      </w:r>
      <w:bookmarkEnd w:id="33"/>
    </w:p>
    <w:p>
      <w:pPr>
        <w:pStyle w:val="2"/>
        <w:rPr>
          <w:w w:val="90"/>
        </w:rPr>
      </w:pPr>
      <w:bookmarkStart w:id="34" w:name="_Toc61353367"/>
      <w:bookmarkStart w:id="35" w:name="_Toc61858340"/>
      <w:r>
        <w:rPr>
          <w:rFonts w:hint="eastAsia"/>
          <w:w w:val="90"/>
        </w:rPr>
        <w:t>《湖南省服务业高质量发展行动方案（2020-2022年）》摘要</w:t>
      </w:r>
      <w:bookmarkEnd w:id="34"/>
      <w:bookmarkEnd w:id="35"/>
    </w:p>
    <w:p>
      <w:pPr>
        <w:spacing w:line="480" w:lineRule="exact"/>
        <w:ind w:firstLine="640"/>
        <w:rPr>
          <w:rFonts w:ascii="仿宋" w:hAnsi="仿宋" w:eastAsia="仿宋" w:cs="仿宋"/>
          <w:color w:val="333333"/>
          <w:kern w:val="0"/>
          <w:sz w:val="32"/>
          <w:szCs w:val="32"/>
          <w:shd w:val="clear" w:color="auto" w:fill="FFFFFF"/>
        </w:rPr>
      </w:pPr>
    </w:p>
    <w:p>
      <w:pPr>
        <w:ind w:firstLine="480"/>
        <w:rPr>
          <w:shd w:val="clear" w:color="auto" w:fill="FFFFFF"/>
        </w:rPr>
      </w:pPr>
      <w:r>
        <w:rPr>
          <w:rFonts w:hint="eastAsia"/>
          <w:shd w:val="clear" w:color="auto" w:fill="FFFFFF"/>
        </w:rPr>
        <w:t>《湖南省服务业高质量发展三年行动方案(2020—2022年)》中明确新时代服务业高质量发展的总体目标是依托我省产业优势，聚焦服务业关键领域和薄弱环节，突出现代金融、现代物流、信息服务、科技服务、商务商贸、文化旅游、健康养老、居民和家庭服务等8大重点领域，实施领军企业培育、重大项目建设、平台载体提升、服务品牌打造、生产性服务业补短板等5大行动，加快推动服务业质量变革、效率变革、动力变革，大力提升服务业对经济增长、税收贡献、民生改善的作用，构建优质高效、特色鲜明、竞争力强的服务业高质量发展体系，建设全国服务业强省。</w:t>
      </w:r>
    </w:p>
    <w:p>
      <w:pPr>
        <w:ind w:firstLine="480"/>
        <w:rPr>
          <w:shd w:val="clear" w:color="auto" w:fill="FFFFFF"/>
        </w:rPr>
      </w:pPr>
      <w:r>
        <w:rPr>
          <w:rFonts w:hint="eastAsia"/>
          <w:shd w:val="clear" w:color="auto" w:fill="FFFFFF"/>
        </w:rPr>
        <w:t>其中文化旅游领域，应巩固提升影视、出版、动漫游戏、演艺等行业优势，加速5G网络建设，以马栏山视频文创产业园为载体，培育发展超高清电视、数字出版、移动多媒体、虚拟现实等新增长极。促进文化创意与旅游、科技、体育等融合发展，打造特色文旅小镇、文化生态旅游精品线路，推进湖南全域旅游示范基地建设。大力发展红色旅游和乡村旅游，培育发展汽车租赁服务、自驾房车营地、低空旅游、特色民宿、体育旅游、户外探险、研学旅行、工业旅游、文化旅游装备等，提升“锦绣潇湘”文旅品牌知名度。</w:t>
      </w:r>
    </w:p>
    <w:p>
      <w:pPr>
        <w:widowControl/>
        <w:spacing w:line="240" w:lineRule="auto"/>
        <w:ind w:firstLine="0" w:firstLineChars="0"/>
        <w:jc w:val="left"/>
        <w:rPr>
          <w:rFonts w:ascii="仿宋" w:hAnsi="仿宋" w:eastAsia="仿宋" w:cs="仿宋"/>
          <w:color w:val="333333"/>
          <w:sz w:val="32"/>
          <w:szCs w:val="32"/>
          <w:shd w:val="clear" w:color="auto" w:fill="FFFFFF"/>
        </w:rPr>
        <w:sectPr>
          <w:headerReference r:id="rId21" w:type="default"/>
          <w:footerReference r:id="rId23" w:type="default"/>
          <w:headerReference r:id="rId22" w:type="even"/>
          <w:pgSz w:w="11907" w:h="16839"/>
          <w:pgMar w:top="1701" w:right="1276" w:bottom="1418" w:left="1276" w:header="1304" w:footer="1134" w:gutter="0"/>
          <w:pgNumType w:start="8"/>
          <w:cols w:space="720" w:num="1"/>
          <w:docGrid w:type="lines" w:linePitch="312" w:charSpace="0"/>
        </w:sectPr>
      </w:pPr>
      <w:r>
        <w:rPr>
          <w:rFonts w:ascii="仿宋" w:hAnsi="仿宋" w:eastAsia="仿宋" w:cs="仿宋"/>
          <w:color w:val="333333"/>
          <w:sz w:val="32"/>
          <w:szCs w:val="32"/>
          <w:shd w:val="clear" w:color="auto" w:fill="FFFFFF"/>
        </w:rPr>
        <w:br w:type="page"/>
      </w:r>
    </w:p>
    <w:p>
      <w:pPr>
        <w:widowControl/>
        <w:spacing w:line="240" w:lineRule="auto"/>
        <w:ind w:firstLine="0" w:firstLineChars="0"/>
        <w:jc w:val="right"/>
        <w:rPr>
          <w:rFonts w:ascii="仿宋" w:hAnsi="仿宋" w:eastAsia="仿宋" w:cs="仿宋"/>
          <w:b/>
          <w:bCs/>
          <w:color w:val="333333"/>
          <w:kern w:val="44"/>
          <w:sz w:val="32"/>
          <w:szCs w:val="32"/>
          <w:shd w:val="clear" w:color="auto" w:fill="FFFFFF"/>
        </w:rPr>
      </w:pPr>
    </w:p>
    <w:p>
      <w:pPr>
        <w:pStyle w:val="2"/>
      </w:pPr>
      <w:bookmarkStart w:id="36" w:name="_Toc61858341"/>
      <w:r>
        <w:t>《研学旅行服务规范》</w:t>
      </w:r>
      <w:bookmarkEnd w:id="36"/>
    </w:p>
    <w:p>
      <w:pPr>
        <w:ind w:firstLine="640"/>
        <w:jc w:val="center"/>
        <w:rPr>
          <w:rFonts w:ascii="仿宋" w:hAnsi="仿宋" w:eastAsia="仿宋" w:cs="仿宋"/>
          <w:color w:val="333333"/>
          <w:kern w:val="0"/>
          <w:sz w:val="32"/>
          <w:szCs w:val="32"/>
          <w:shd w:val="clear" w:color="auto" w:fill="FFFFFF"/>
        </w:rPr>
      </w:pPr>
    </w:p>
    <w:p>
      <w:pPr>
        <w:ind w:firstLine="480"/>
      </w:pPr>
      <w:r>
        <w:rPr>
          <w:shd w:val="clear" w:color="auto" w:fill="FFFFFF"/>
        </w:rPr>
        <w:t>随着我国旅游业的发展，研学旅行已经成为教育旅游市场的热点。为了规范研学旅行服务流程，提升服务质量，引导和推动研学旅行健康发展，国家旅游局发布《国家旅游局公告（2016 年 37 号）》，表示《研学旅行服务规范》（LB/T 054-2016）行业标准已经国家旅游局批准，2017 年 5 月 1 日起实施。</w:t>
      </w:r>
    </w:p>
    <w:p>
      <w:pPr>
        <w:pStyle w:val="3"/>
        <w:spacing w:before="72" w:after="72"/>
      </w:pPr>
      <w:bookmarkStart w:id="37" w:name="_Toc61353370"/>
      <w:bookmarkStart w:id="38" w:name="_Toc61858342"/>
      <w:r>
        <w:rPr>
          <w:rStyle w:val="21"/>
          <w:rFonts w:hint="eastAsia"/>
          <w:b w:val="0"/>
        </w:rPr>
        <w:t>1 范围</w:t>
      </w:r>
      <w:bookmarkEnd w:id="37"/>
      <w:bookmarkEnd w:id="38"/>
    </w:p>
    <w:p>
      <w:pPr>
        <w:ind w:firstLine="480"/>
        <w:rPr>
          <w:szCs w:val="32"/>
        </w:rPr>
      </w:pPr>
      <w:r>
        <w:rPr>
          <w:rFonts w:hint="eastAsia"/>
          <w:szCs w:val="32"/>
          <w:shd w:val="clear" w:color="auto" w:fill="FFFFFF"/>
        </w:rPr>
        <w:t>本标准规定了研学旅行服务的术语和定义、总则、服务提供方基本要求、人员配置、研学旅行产品、研学旅行服务项目、安全管理、服务改进和投诉处理。</w:t>
      </w:r>
    </w:p>
    <w:p>
      <w:pPr>
        <w:ind w:firstLine="480"/>
        <w:rPr>
          <w:szCs w:val="32"/>
        </w:rPr>
      </w:pPr>
      <w:r>
        <w:rPr>
          <w:rFonts w:hint="eastAsia"/>
          <w:szCs w:val="32"/>
          <w:shd w:val="clear" w:color="auto" w:fill="FFFFFF"/>
        </w:rPr>
        <w:t>本标准适用于中华人民共和国境内组织开展研学旅行活动的旅行社和教育机构。</w:t>
      </w:r>
    </w:p>
    <w:p>
      <w:pPr>
        <w:pStyle w:val="3"/>
        <w:spacing w:before="72" w:after="72"/>
      </w:pPr>
      <w:bookmarkStart w:id="39" w:name="_Toc61353371"/>
      <w:bookmarkStart w:id="40" w:name="_Toc61858343"/>
      <w:r>
        <w:rPr>
          <w:rStyle w:val="21"/>
          <w:rFonts w:hint="eastAsia"/>
          <w:b w:val="0"/>
        </w:rPr>
        <w:t>2 规范性引用文件</w:t>
      </w:r>
      <w:bookmarkEnd w:id="39"/>
      <w:bookmarkEnd w:id="40"/>
    </w:p>
    <w:p>
      <w:pPr>
        <w:ind w:firstLine="480"/>
        <w:rPr>
          <w:szCs w:val="32"/>
        </w:rPr>
      </w:pPr>
      <w:r>
        <w:rPr>
          <w:rFonts w:hint="eastAsia"/>
          <w:szCs w:val="32"/>
          <w:shd w:val="clear" w:color="auto" w:fill="FFFFFF"/>
        </w:rPr>
        <w:t>下列文件对于本文件的应用是必不可少的。凡是注日期的引用文件，仅所注日期的版本适用于本文件。凡是不注日期的引用文件，其最新版本（包括所有的修改单）适用于本文件。</w:t>
      </w:r>
    </w:p>
    <w:p>
      <w:pPr>
        <w:ind w:firstLine="480"/>
        <w:rPr>
          <w:szCs w:val="32"/>
        </w:rPr>
      </w:pPr>
      <w:r>
        <w:rPr>
          <w:rFonts w:hint="eastAsia"/>
          <w:szCs w:val="32"/>
          <w:shd w:val="clear" w:color="auto" w:fill="FFFFFF"/>
        </w:rPr>
        <w:t>GB/T 10001 标志用公共信息图形符号</w:t>
      </w:r>
    </w:p>
    <w:p>
      <w:pPr>
        <w:ind w:firstLine="480"/>
        <w:rPr>
          <w:szCs w:val="32"/>
        </w:rPr>
      </w:pPr>
      <w:r>
        <w:rPr>
          <w:rFonts w:hint="eastAsia"/>
          <w:szCs w:val="32"/>
          <w:shd w:val="clear" w:color="auto" w:fill="FFFFFF"/>
        </w:rPr>
        <w:t>GB/T 15971 导游服务规范</w:t>
      </w:r>
    </w:p>
    <w:p>
      <w:pPr>
        <w:ind w:firstLine="480"/>
        <w:rPr>
          <w:szCs w:val="32"/>
        </w:rPr>
      </w:pPr>
      <w:r>
        <w:rPr>
          <w:rFonts w:hint="eastAsia"/>
          <w:szCs w:val="32"/>
          <w:shd w:val="clear" w:color="auto" w:fill="FFFFFF"/>
        </w:rPr>
        <w:t>GB/T 16890 水路客运服务质量要求</w:t>
      </w:r>
    </w:p>
    <w:p>
      <w:pPr>
        <w:ind w:firstLine="480"/>
        <w:rPr>
          <w:szCs w:val="32"/>
        </w:rPr>
      </w:pPr>
      <w:r>
        <w:rPr>
          <w:rFonts w:hint="eastAsia"/>
          <w:szCs w:val="32"/>
          <w:shd w:val="clear" w:color="auto" w:fill="FFFFFF"/>
        </w:rPr>
        <w:t>GB/T 31380 旅行社等级的划分与评定</w:t>
      </w:r>
    </w:p>
    <w:p>
      <w:pPr>
        <w:ind w:firstLine="480"/>
        <w:rPr>
          <w:szCs w:val="32"/>
        </w:rPr>
      </w:pPr>
      <w:r>
        <w:rPr>
          <w:rFonts w:hint="eastAsia"/>
          <w:szCs w:val="32"/>
          <w:shd w:val="clear" w:color="auto" w:fill="FFFFFF"/>
        </w:rPr>
        <w:t>GB/T 31710 休闲露营地建设与服务规范</w:t>
      </w:r>
    </w:p>
    <w:p>
      <w:pPr>
        <w:ind w:firstLine="480"/>
        <w:rPr>
          <w:szCs w:val="32"/>
        </w:rPr>
      </w:pPr>
      <w:r>
        <w:rPr>
          <w:rFonts w:hint="eastAsia"/>
          <w:szCs w:val="32"/>
          <w:shd w:val="clear" w:color="auto" w:fill="FFFFFF"/>
        </w:rPr>
        <w:t>LB/T 004 旅行社国内旅游服务规范</w:t>
      </w:r>
    </w:p>
    <w:p>
      <w:pPr>
        <w:ind w:firstLine="480"/>
        <w:rPr>
          <w:szCs w:val="32"/>
        </w:rPr>
      </w:pPr>
      <w:r>
        <w:rPr>
          <w:rFonts w:hint="eastAsia"/>
          <w:szCs w:val="32"/>
          <w:shd w:val="clear" w:color="auto" w:fill="FFFFFF"/>
        </w:rPr>
        <w:t>LB/T 008 旅行社服务通则</w:t>
      </w:r>
    </w:p>
    <w:p>
      <w:pPr>
        <w:pStyle w:val="3"/>
        <w:spacing w:before="72" w:after="72"/>
      </w:pPr>
      <w:bookmarkStart w:id="41" w:name="_Toc61858344"/>
      <w:bookmarkStart w:id="42" w:name="_Toc61353372"/>
      <w:r>
        <w:rPr>
          <w:rStyle w:val="21"/>
          <w:rFonts w:hint="eastAsia"/>
          <w:b w:val="0"/>
        </w:rPr>
        <w:t>3 术语和定义</w:t>
      </w:r>
      <w:bookmarkEnd w:id="41"/>
      <w:bookmarkEnd w:id="42"/>
    </w:p>
    <w:p>
      <w:pPr>
        <w:ind w:firstLine="480"/>
        <w:rPr>
          <w:szCs w:val="32"/>
        </w:rPr>
      </w:pPr>
      <w:r>
        <w:rPr>
          <w:rFonts w:hint="eastAsia"/>
          <w:szCs w:val="32"/>
          <w:shd w:val="clear" w:color="auto" w:fill="FFFFFF"/>
        </w:rPr>
        <w:t>下列术语和定义适用于本标准。</w:t>
      </w:r>
    </w:p>
    <w:p>
      <w:pPr>
        <w:ind w:firstLine="480"/>
        <w:rPr>
          <w:szCs w:val="32"/>
        </w:rPr>
      </w:pPr>
      <w:r>
        <w:rPr>
          <w:rFonts w:hint="eastAsia"/>
          <w:szCs w:val="32"/>
          <w:shd w:val="clear" w:color="auto" w:fill="FFFFFF"/>
        </w:rPr>
        <w:t>3.1 研学旅行 study travel</w:t>
      </w:r>
    </w:p>
    <w:p>
      <w:pPr>
        <w:ind w:firstLine="480"/>
        <w:rPr>
          <w:szCs w:val="32"/>
        </w:rPr>
      </w:pPr>
      <w:r>
        <w:rPr>
          <w:rFonts w:hint="eastAsia"/>
          <w:szCs w:val="32"/>
          <w:shd w:val="clear" w:color="auto" w:fill="FFFFFF"/>
        </w:rPr>
        <w:t>研学旅行是以中小学生为主体对象，以集体旅行生活为载体，以提升学生素质为教学目的，依托旅游吸引物等社会资源，进行体验式教育和研究性学习的一种教育旅游活动。</w:t>
      </w:r>
    </w:p>
    <w:p>
      <w:pPr>
        <w:ind w:firstLine="480"/>
        <w:rPr>
          <w:szCs w:val="32"/>
        </w:rPr>
      </w:pPr>
      <w:r>
        <w:rPr>
          <w:rFonts w:hint="eastAsia"/>
          <w:szCs w:val="32"/>
          <w:shd w:val="clear" w:color="auto" w:fill="FFFFFF"/>
        </w:rPr>
        <w:t>3.2 研学导师 study tutor</w:t>
      </w:r>
    </w:p>
    <w:p>
      <w:pPr>
        <w:ind w:firstLine="480"/>
        <w:rPr>
          <w:szCs w:val="32"/>
        </w:rPr>
      </w:pPr>
      <w:r>
        <w:rPr>
          <w:rFonts w:hint="eastAsia"/>
          <w:szCs w:val="32"/>
          <w:shd w:val="clear" w:color="auto" w:fill="FFFFFF"/>
        </w:rPr>
        <w:t>在研学旅行过程中，具体制定或实施研学旅行教育方案，指导学生开展各类体验活动的专业人员。</w:t>
      </w:r>
    </w:p>
    <w:p>
      <w:pPr>
        <w:ind w:firstLine="480"/>
        <w:rPr>
          <w:szCs w:val="32"/>
        </w:rPr>
      </w:pPr>
      <w:r>
        <w:rPr>
          <w:rFonts w:hint="eastAsia"/>
          <w:szCs w:val="32"/>
          <w:shd w:val="clear" w:color="auto" w:fill="FFFFFF"/>
        </w:rPr>
        <w:t>3.3 研学营地 study camp</w:t>
      </w:r>
    </w:p>
    <w:p>
      <w:pPr>
        <w:ind w:firstLine="480"/>
        <w:rPr>
          <w:szCs w:val="32"/>
        </w:rPr>
      </w:pPr>
      <w:r>
        <w:rPr>
          <w:rFonts w:hint="eastAsia"/>
          <w:szCs w:val="32"/>
          <w:shd w:val="clear" w:color="auto" w:fill="FFFFFF"/>
        </w:rPr>
        <w:t>研学旅行过程中学生学习与生活的场所。</w:t>
      </w:r>
    </w:p>
    <w:p>
      <w:pPr>
        <w:ind w:firstLine="480"/>
        <w:rPr>
          <w:szCs w:val="32"/>
        </w:rPr>
      </w:pPr>
      <w:r>
        <w:rPr>
          <w:rFonts w:hint="eastAsia"/>
          <w:szCs w:val="32"/>
          <w:shd w:val="clear" w:color="auto" w:fill="FFFFFF"/>
        </w:rPr>
        <w:t>3.4 主办方 organizer</w:t>
      </w:r>
    </w:p>
    <w:p>
      <w:pPr>
        <w:ind w:firstLine="480"/>
        <w:rPr>
          <w:szCs w:val="32"/>
        </w:rPr>
      </w:pPr>
      <w:r>
        <w:rPr>
          <w:rFonts w:hint="eastAsia"/>
          <w:szCs w:val="32"/>
          <w:shd w:val="clear" w:color="auto" w:fill="FFFFFF"/>
        </w:rPr>
        <w:t>有明确研学旅行主题和教育目的的研学旅行活动组织方。</w:t>
      </w:r>
    </w:p>
    <w:p>
      <w:pPr>
        <w:ind w:firstLine="480"/>
        <w:rPr>
          <w:szCs w:val="32"/>
        </w:rPr>
      </w:pPr>
      <w:r>
        <w:rPr>
          <w:rFonts w:hint="eastAsia"/>
          <w:szCs w:val="32"/>
          <w:shd w:val="clear" w:color="auto" w:fill="FFFFFF"/>
        </w:rPr>
        <w:t>3.5 承办方 undertaker</w:t>
      </w:r>
    </w:p>
    <w:p>
      <w:pPr>
        <w:ind w:firstLine="480"/>
        <w:rPr>
          <w:szCs w:val="32"/>
        </w:rPr>
      </w:pPr>
      <w:r>
        <w:rPr>
          <w:rFonts w:hint="eastAsia"/>
          <w:szCs w:val="32"/>
          <w:shd w:val="clear" w:color="auto" w:fill="FFFFFF"/>
        </w:rPr>
        <w:t>与研学旅行活动主办方签订合同，提供教育旅游服务的旅行社。</w:t>
      </w:r>
    </w:p>
    <w:p>
      <w:pPr>
        <w:ind w:firstLine="480"/>
        <w:rPr>
          <w:szCs w:val="32"/>
        </w:rPr>
      </w:pPr>
      <w:r>
        <w:rPr>
          <w:rFonts w:hint="eastAsia"/>
          <w:szCs w:val="32"/>
          <w:shd w:val="clear" w:color="auto" w:fill="FFFFFF"/>
        </w:rPr>
        <w:t>3.6 供应方 supplier</w:t>
      </w:r>
    </w:p>
    <w:p>
      <w:pPr>
        <w:ind w:firstLine="480"/>
        <w:rPr>
          <w:szCs w:val="32"/>
        </w:rPr>
      </w:pPr>
      <w:r>
        <w:rPr>
          <w:rFonts w:hint="eastAsia"/>
          <w:szCs w:val="32"/>
          <w:shd w:val="clear" w:color="auto" w:fill="FFFFFF"/>
        </w:rPr>
        <w:t>与研学旅行活动承办方签订合同，提供旅游地接、交通、住宿、餐饮等服务的机构。</w:t>
      </w:r>
    </w:p>
    <w:p>
      <w:pPr>
        <w:pStyle w:val="3"/>
        <w:spacing w:before="72" w:after="72"/>
      </w:pPr>
      <w:bookmarkStart w:id="43" w:name="_Toc61858345"/>
      <w:bookmarkStart w:id="44" w:name="_Toc61353373"/>
      <w:r>
        <w:rPr>
          <w:rStyle w:val="21"/>
          <w:rFonts w:hint="eastAsia"/>
          <w:b w:val="0"/>
        </w:rPr>
        <w:t>4 总则</w:t>
      </w:r>
      <w:bookmarkEnd w:id="43"/>
      <w:bookmarkEnd w:id="44"/>
    </w:p>
    <w:p>
      <w:pPr>
        <w:ind w:firstLine="480"/>
        <w:rPr>
          <w:szCs w:val="32"/>
        </w:rPr>
      </w:pPr>
      <w:r>
        <w:rPr>
          <w:rFonts w:hint="eastAsia"/>
          <w:szCs w:val="32"/>
          <w:shd w:val="clear" w:color="auto" w:fill="FFFFFF"/>
        </w:rPr>
        <w:t>4.1 研学旅行活动的主办方、承办方和供应方应遵循安全第一的原则，全程进行安全防控工作，确保活动安全进行。</w:t>
      </w:r>
    </w:p>
    <w:p>
      <w:pPr>
        <w:ind w:firstLine="480"/>
        <w:rPr>
          <w:szCs w:val="32"/>
        </w:rPr>
      </w:pPr>
      <w:r>
        <w:rPr>
          <w:rFonts w:hint="eastAsia"/>
          <w:szCs w:val="32"/>
          <w:shd w:val="clear" w:color="auto" w:fill="FFFFFF"/>
        </w:rPr>
        <w:t>4.2 研学旅行活动应寓教于游，着力培养学生的综合素质能力。</w:t>
      </w:r>
    </w:p>
    <w:p>
      <w:pPr>
        <w:ind w:firstLine="480"/>
        <w:rPr>
          <w:szCs w:val="32"/>
        </w:rPr>
      </w:pPr>
      <w:r>
        <w:rPr>
          <w:rFonts w:hint="eastAsia"/>
          <w:szCs w:val="32"/>
          <w:shd w:val="clear" w:color="auto" w:fill="FFFFFF"/>
        </w:rPr>
        <w:t>4.3 研学旅行活动应面向以中小学生为主体的全体学生，保障每个学生都能享有均等的参与机会。</w:t>
      </w:r>
    </w:p>
    <w:p>
      <w:pPr>
        <w:pStyle w:val="3"/>
        <w:spacing w:before="72" w:after="72"/>
        <w:ind w:firstLine="643"/>
      </w:pPr>
      <w:bookmarkStart w:id="45" w:name="_Toc61353374"/>
      <w:bookmarkStart w:id="46" w:name="_Toc61858346"/>
      <w:r>
        <w:rPr>
          <w:rStyle w:val="21"/>
          <w:rFonts w:hint="eastAsia" w:ascii="仿宋" w:hAnsi="仿宋" w:eastAsia="仿宋" w:cs="仿宋"/>
          <w:color w:val="333333"/>
          <w:sz w:val="32"/>
          <w:shd w:val="clear" w:color="auto" w:fill="FFFFFF"/>
        </w:rPr>
        <w:t>5 服务提供方基本要求</w:t>
      </w:r>
      <w:bookmarkEnd w:id="45"/>
      <w:bookmarkEnd w:id="46"/>
    </w:p>
    <w:p>
      <w:pPr>
        <w:ind w:firstLine="480"/>
        <w:rPr>
          <w:szCs w:val="32"/>
        </w:rPr>
      </w:pPr>
      <w:r>
        <w:rPr>
          <w:rFonts w:hint="eastAsia"/>
          <w:szCs w:val="32"/>
          <w:shd w:val="clear" w:color="auto" w:fill="FFFFFF"/>
        </w:rPr>
        <w:t>5.1 主办方</w:t>
      </w:r>
    </w:p>
    <w:p>
      <w:pPr>
        <w:ind w:firstLine="480"/>
        <w:rPr>
          <w:szCs w:val="32"/>
        </w:rPr>
      </w:pPr>
      <w:r>
        <w:rPr>
          <w:rFonts w:hint="eastAsia"/>
          <w:szCs w:val="32"/>
          <w:shd w:val="clear" w:color="auto" w:fill="FFFFFF"/>
        </w:rPr>
        <w:t>5.1.1 应具备法人资质。</w:t>
      </w:r>
    </w:p>
    <w:p>
      <w:pPr>
        <w:ind w:firstLine="480"/>
        <w:rPr>
          <w:szCs w:val="32"/>
        </w:rPr>
      </w:pPr>
      <w:r>
        <w:rPr>
          <w:rFonts w:hint="eastAsia"/>
          <w:szCs w:val="32"/>
          <w:shd w:val="clear" w:color="auto" w:fill="FFFFFF"/>
        </w:rPr>
        <w:t>5.1.2 应对研学旅行服务项目提出明确要求。</w:t>
      </w:r>
    </w:p>
    <w:p>
      <w:pPr>
        <w:ind w:firstLine="480"/>
        <w:rPr>
          <w:szCs w:val="32"/>
        </w:rPr>
      </w:pPr>
      <w:r>
        <w:rPr>
          <w:rFonts w:hint="eastAsia"/>
          <w:szCs w:val="32"/>
          <w:shd w:val="clear" w:color="auto" w:fill="FFFFFF"/>
        </w:rPr>
        <w:t>5.1.3 应有明确的安全防控措施、教育培训计划。</w:t>
      </w:r>
    </w:p>
    <w:p>
      <w:pPr>
        <w:ind w:firstLine="480"/>
        <w:rPr>
          <w:szCs w:val="32"/>
        </w:rPr>
      </w:pPr>
      <w:r>
        <w:rPr>
          <w:rFonts w:hint="eastAsia"/>
          <w:szCs w:val="32"/>
          <w:shd w:val="clear" w:color="auto" w:fill="FFFFFF"/>
        </w:rPr>
        <w:t>5.1.4 应与承办方签订委托合同，按照合同约定履行义务。</w:t>
      </w:r>
    </w:p>
    <w:p>
      <w:pPr>
        <w:ind w:firstLine="480"/>
        <w:rPr>
          <w:szCs w:val="32"/>
        </w:rPr>
      </w:pPr>
      <w:r>
        <w:rPr>
          <w:rFonts w:hint="eastAsia"/>
          <w:szCs w:val="32"/>
          <w:shd w:val="clear" w:color="auto" w:fill="FFFFFF"/>
        </w:rPr>
        <w:t>5.2 承办方</w:t>
      </w:r>
    </w:p>
    <w:p>
      <w:pPr>
        <w:ind w:firstLine="480"/>
        <w:rPr>
          <w:szCs w:val="32"/>
        </w:rPr>
      </w:pPr>
      <w:r>
        <w:rPr>
          <w:rFonts w:hint="eastAsia"/>
          <w:szCs w:val="32"/>
          <w:shd w:val="clear" w:color="auto" w:fill="FFFFFF"/>
        </w:rPr>
        <w:t>5.2.1 应为依法注册的旅行社。</w:t>
      </w:r>
    </w:p>
    <w:p>
      <w:pPr>
        <w:ind w:firstLine="480"/>
        <w:rPr>
          <w:szCs w:val="32"/>
        </w:rPr>
      </w:pPr>
      <w:r>
        <w:rPr>
          <w:rFonts w:hint="eastAsia"/>
          <w:szCs w:val="32"/>
          <w:shd w:val="clear" w:color="auto" w:fill="FFFFFF"/>
        </w:rPr>
        <w:t>5.2.2 符合 LB/T 004 和 LB/T 008 的要求，宜具有 AA 及以上等级，并符合 GB/T 31380 的要求。</w:t>
      </w:r>
    </w:p>
    <w:p>
      <w:pPr>
        <w:ind w:firstLine="480"/>
        <w:rPr>
          <w:szCs w:val="32"/>
        </w:rPr>
      </w:pPr>
      <w:r>
        <w:rPr>
          <w:rFonts w:hint="eastAsia"/>
          <w:szCs w:val="32"/>
          <w:shd w:val="clear" w:color="auto" w:fill="FFFFFF"/>
        </w:rPr>
        <w:t>5.2.3 连续三年内无重大质量投诉、不良诚信记录、经济纠纷及重大安全责任事故。</w:t>
      </w:r>
    </w:p>
    <w:p>
      <w:pPr>
        <w:ind w:firstLine="480"/>
        <w:rPr>
          <w:szCs w:val="32"/>
        </w:rPr>
      </w:pPr>
      <w:r>
        <w:rPr>
          <w:rFonts w:hint="eastAsia"/>
          <w:szCs w:val="32"/>
          <w:shd w:val="clear" w:color="auto" w:fill="FFFFFF"/>
        </w:rPr>
        <w:t>5.2.4 应设立研学旅行的部门或专职人员，宜有承接 100 人以上中小学生旅游团队的经验。</w:t>
      </w:r>
    </w:p>
    <w:p>
      <w:pPr>
        <w:ind w:firstLine="480"/>
        <w:rPr>
          <w:szCs w:val="32"/>
        </w:rPr>
      </w:pPr>
      <w:r>
        <w:rPr>
          <w:rFonts w:hint="eastAsia"/>
          <w:szCs w:val="32"/>
          <w:shd w:val="clear" w:color="auto" w:fill="FFFFFF"/>
        </w:rPr>
        <w:t>5.2.5 应与供应方签订旅游服务合同，按照合同约定履行义务。</w:t>
      </w:r>
    </w:p>
    <w:p>
      <w:pPr>
        <w:ind w:firstLine="480"/>
        <w:rPr>
          <w:szCs w:val="32"/>
        </w:rPr>
      </w:pPr>
      <w:r>
        <w:rPr>
          <w:rFonts w:hint="eastAsia"/>
          <w:szCs w:val="32"/>
          <w:shd w:val="clear" w:color="auto" w:fill="FFFFFF"/>
        </w:rPr>
        <w:t>5.3 供应方</w:t>
      </w:r>
    </w:p>
    <w:p>
      <w:pPr>
        <w:ind w:firstLine="480"/>
        <w:rPr>
          <w:szCs w:val="32"/>
        </w:rPr>
      </w:pPr>
      <w:r>
        <w:rPr>
          <w:rFonts w:hint="eastAsia"/>
          <w:szCs w:val="32"/>
          <w:shd w:val="clear" w:color="auto" w:fill="FFFFFF"/>
        </w:rPr>
        <w:t>5.3.1 应具备法人资质。</w:t>
      </w:r>
    </w:p>
    <w:p>
      <w:pPr>
        <w:ind w:firstLine="480"/>
        <w:rPr>
          <w:szCs w:val="32"/>
        </w:rPr>
      </w:pPr>
      <w:r>
        <w:rPr>
          <w:rFonts w:hint="eastAsia"/>
          <w:szCs w:val="32"/>
          <w:shd w:val="clear" w:color="auto" w:fill="FFFFFF"/>
        </w:rPr>
        <w:t>5.3.2 应具备相应经营资质和服务能力。</w:t>
      </w:r>
    </w:p>
    <w:p>
      <w:pPr>
        <w:ind w:firstLine="480"/>
        <w:rPr>
          <w:szCs w:val="32"/>
        </w:rPr>
      </w:pPr>
      <w:r>
        <w:rPr>
          <w:rFonts w:hint="eastAsia"/>
          <w:szCs w:val="32"/>
          <w:shd w:val="clear" w:color="auto" w:fill="FFFFFF"/>
        </w:rPr>
        <w:t>5.3.3 应与承办方签订旅游服务合同，按照合同约定履行义务。</w:t>
      </w:r>
    </w:p>
    <w:p>
      <w:pPr>
        <w:pStyle w:val="3"/>
        <w:spacing w:before="72" w:after="72"/>
      </w:pPr>
      <w:bookmarkStart w:id="47" w:name="_Toc61353375"/>
      <w:bookmarkStart w:id="48" w:name="_Toc61858347"/>
      <w:r>
        <w:rPr>
          <w:rStyle w:val="21"/>
          <w:rFonts w:hint="eastAsia"/>
          <w:b w:val="0"/>
        </w:rPr>
        <w:t>6 人员配置</w:t>
      </w:r>
      <w:bookmarkEnd w:id="47"/>
      <w:bookmarkEnd w:id="48"/>
    </w:p>
    <w:p>
      <w:pPr>
        <w:ind w:firstLine="480"/>
        <w:rPr>
          <w:szCs w:val="32"/>
        </w:rPr>
      </w:pPr>
      <w:r>
        <w:rPr>
          <w:rFonts w:hint="eastAsia"/>
          <w:szCs w:val="32"/>
          <w:shd w:val="clear" w:color="auto" w:fill="FFFFFF"/>
        </w:rPr>
        <w:t>6.1 主办方人员配置</w:t>
      </w:r>
    </w:p>
    <w:p>
      <w:pPr>
        <w:ind w:firstLine="480"/>
        <w:rPr>
          <w:szCs w:val="32"/>
        </w:rPr>
      </w:pPr>
      <w:r>
        <w:rPr>
          <w:rFonts w:hint="eastAsia"/>
          <w:szCs w:val="32"/>
          <w:shd w:val="clear" w:color="auto" w:fill="FFFFFF"/>
        </w:rPr>
        <w:t>6.1.1 应至少派出一人作为主办方代表，负责督导研学旅行活动按计划开展。</w:t>
      </w:r>
    </w:p>
    <w:p>
      <w:pPr>
        <w:ind w:firstLine="480"/>
        <w:rPr>
          <w:szCs w:val="32"/>
        </w:rPr>
      </w:pPr>
      <w:r>
        <w:rPr>
          <w:rFonts w:hint="eastAsia"/>
          <w:szCs w:val="32"/>
          <w:shd w:val="clear" w:color="auto" w:fill="FFFFFF"/>
        </w:rPr>
        <w:t>6.1.2 每 20 位学生宜配置一名带队老师，带队老师全程带领学生参与研学旅行各项活动。</w:t>
      </w:r>
    </w:p>
    <w:p>
      <w:pPr>
        <w:ind w:firstLine="480"/>
        <w:rPr>
          <w:szCs w:val="32"/>
        </w:rPr>
      </w:pPr>
      <w:r>
        <w:rPr>
          <w:rFonts w:hint="eastAsia"/>
          <w:szCs w:val="32"/>
          <w:shd w:val="clear" w:color="auto" w:fill="FFFFFF"/>
        </w:rPr>
        <w:t>6.2 承办方人员配置</w:t>
      </w:r>
    </w:p>
    <w:p>
      <w:pPr>
        <w:ind w:firstLine="480"/>
        <w:rPr>
          <w:szCs w:val="32"/>
        </w:rPr>
      </w:pPr>
      <w:r>
        <w:rPr>
          <w:rFonts w:hint="eastAsia"/>
          <w:szCs w:val="32"/>
          <w:shd w:val="clear" w:color="auto" w:fill="FFFFFF"/>
        </w:rPr>
        <w:t>6.2.1 应为研学旅行活动配置一名项目组长，项目组长全程随团活动，负责统筹协调研学旅行各项工作。</w:t>
      </w:r>
    </w:p>
    <w:p>
      <w:pPr>
        <w:ind w:firstLine="480"/>
        <w:rPr>
          <w:szCs w:val="32"/>
        </w:rPr>
      </w:pPr>
      <w:r>
        <w:rPr>
          <w:rFonts w:hint="eastAsia"/>
          <w:szCs w:val="32"/>
          <w:shd w:val="clear" w:color="auto" w:fill="FFFFFF"/>
        </w:rPr>
        <w:t>6.2.2 应至少为每个研学旅行团队配置一名安全员，安全员在研学旅行过程中随团开展安全教育和防控工作。</w:t>
      </w:r>
    </w:p>
    <w:p>
      <w:pPr>
        <w:ind w:firstLine="480"/>
        <w:rPr>
          <w:szCs w:val="32"/>
        </w:rPr>
      </w:pPr>
      <w:r>
        <w:rPr>
          <w:rFonts w:hint="eastAsia"/>
          <w:szCs w:val="32"/>
          <w:shd w:val="clear" w:color="auto" w:fill="FFFFFF"/>
        </w:rPr>
        <w:t>6.2.3 应至少为每个研学旅行团队配置一名研学导师，研学导师负责制定研学旅行教育工作计划，在带队老师、导游员等工作人员的配合下提供研学旅行教育服务。</w:t>
      </w:r>
    </w:p>
    <w:p>
      <w:pPr>
        <w:ind w:firstLine="480"/>
        <w:rPr>
          <w:szCs w:val="32"/>
        </w:rPr>
      </w:pPr>
      <w:r>
        <w:rPr>
          <w:rFonts w:hint="eastAsia"/>
          <w:szCs w:val="32"/>
          <w:shd w:val="clear" w:color="auto" w:fill="FFFFFF"/>
        </w:rPr>
        <w:t>6.2.4 应至少为每个研学旅行团队配置一名导游人员，导游人员负责提供导游服务，并配合相关工作人员提供研学旅行教育服务和生活保障服务。</w:t>
      </w:r>
    </w:p>
    <w:p>
      <w:pPr>
        <w:pStyle w:val="3"/>
        <w:spacing w:before="72" w:after="72"/>
      </w:pPr>
      <w:bookmarkStart w:id="49" w:name="_Toc61353376"/>
      <w:bookmarkStart w:id="50" w:name="_Toc61858348"/>
      <w:r>
        <w:rPr>
          <w:rStyle w:val="21"/>
          <w:rFonts w:hint="eastAsia"/>
          <w:b w:val="0"/>
        </w:rPr>
        <w:t>7 研学旅行产品</w:t>
      </w:r>
      <w:bookmarkEnd w:id="49"/>
      <w:bookmarkEnd w:id="50"/>
    </w:p>
    <w:p>
      <w:pPr>
        <w:ind w:firstLine="480"/>
        <w:rPr>
          <w:szCs w:val="32"/>
        </w:rPr>
      </w:pPr>
      <w:r>
        <w:rPr>
          <w:rFonts w:hint="eastAsia"/>
          <w:szCs w:val="32"/>
          <w:shd w:val="clear" w:color="auto" w:fill="FFFFFF"/>
        </w:rPr>
        <w:t>7.1 产品分类</w:t>
      </w:r>
    </w:p>
    <w:p>
      <w:pPr>
        <w:ind w:firstLine="480"/>
        <w:rPr>
          <w:szCs w:val="32"/>
        </w:rPr>
      </w:pPr>
      <w:r>
        <w:rPr>
          <w:rFonts w:hint="eastAsia"/>
          <w:szCs w:val="32"/>
          <w:shd w:val="clear" w:color="auto" w:fill="FFFFFF"/>
        </w:rPr>
        <w:t>研学旅行产品按照资源类型分为知识科普型、自然观赏型、体验考察型、励志拓展型、文化康乐型。</w:t>
      </w:r>
    </w:p>
    <w:p>
      <w:pPr>
        <w:ind w:firstLine="480"/>
        <w:rPr>
          <w:szCs w:val="32"/>
        </w:rPr>
      </w:pPr>
      <w:r>
        <w:rPr>
          <w:rFonts w:hint="eastAsia"/>
          <w:szCs w:val="32"/>
          <w:shd w:val="clear" w:color="auto" w:fill="FFFFFF"/>
        </w:rPr>
        <w:t>a ) 知识科普型：主要包括各种类型的博物馆、科技馆、主题展览、动物园、植物园、历史文化遗产、工业项目、科研场所等资源；</w:t>
      </w:r>
    </w:p>
    <w:p>
      <w:pPr>
        <w:ind w:firstLine="480"/>
        <w:rPr>
          <w:szCs w:val="32"/>
        </w:rPr>
      </w:pPr>
      <w:r>
        <w:rPr>
          <w:rFonts w:hint="eastAsia"/>
          <w:szCs w:val="32"/>
          <w:shd w:val="clear" w:color="auto" w:fill="FFFFFF"/>
        </w:rPr>
        <w:t>b ) 自然观赏型：主要包括山川、江、湖、海、草原、沙漠等资源；</w:t>
      </w:r>
    </w:p>
    <w:p>
      <w:pPr>
        <w:ind w:firstLine="480"/>
        <w:rPr>
          <w:szCs w:val="32"/>
        </w:rPr>
      </w:pPr>
      <w:r>
        <w:rPr>
          <w:rFonts w:hint="eastAsia"/>
          <w:szCs w:val="32"/>
          <w:shd w:val="clear" w:color="auto" w:fill="FFFFFF"/>
        </w:rPr>
        <w:t>c ) 体验考察型：主要包括农庄、实践基地、夏令营营地或团队拓展基地等资源；</w:t>
      </w:r>
    </w:p>
    <w:p>
      <w:pPr>
        <w:ind w:firstLine="480"/>
        <w:rPr>
          <w:szCs w:val="32"/>
        </w:rPr>
      </w:pPr>
      <w:r>
        <w:rPr>
          <w:rFonts w:hint="eastAsia"/>
          <w:szCs w:val="32"/>
          <w:shd w:val="clear" w:color="auto" w:fill="FFFFFF"/>
        </w:rPr>
        <w:t>d ) 励志拓展型：主要包括红色教育基地、大学校园、国防教育基地、军营等资源；</w:t>
      </w:r>
    </w:p>
    <w:p>
      <w:pPr>
        <w:ind w:firstLine="480"/>
        <w:rPr>
          <w:szCs w:val="32"/>
        </w:rPr>
      </w:pPr>
      <w:r>
        <w:rPr>
          <w:rFonts w:hint="eastAsia"/>
          <w:szCs w:val="32"/>
          <w:shd w:val="clear" w:color="auto" w:fill="FFFFFF"/>
        </w:rPr>
        <w:t>e ) 文化康乐型：主要包括各类主题公园、演艺影视城等资源。</w:t>
      </w:r>
    </w:p>
    <w:p>
      <w:pPr>
        <w:ind w:firstLine="480"/>
        <w:rPr>
          <w:szCs w:val="32"/>
        </w:rPr>
      </w:pPr>
      <w:r>
        <w:rPr>
          <w:rFonts w:hint="eastAsia"/>
          <w:szCs w:val="32"/>
          <w:shd w:val="clear" w:color="auto" w:fill="FFFFFF"/>
        </w:rPr>
        <w:t>7.2 产品设计</w:t>
      </w:r>
    </w:p>
    <w:p>
      <w:pPr>
        <w:ind w:firstLine="480"/>
        <w:rPr>
          <w:szCs w:val="32"/>
        </w:rPr>
      </w:pPr>
      <w:r>
        <w:rPr>
          <w:rFonts w:hint="eastAsia"/>
          <w:szCs w:val="32"/>
          <w:shd w:val="clear" w:color="auto" w:fill="FFFFFF"/>
        </w:rPr>
        <w:t>承办方应根据主办方需求，针对不同学段特点和教育目标，设计研学旅行产品。</w:t>
      </w:r>
    </w:p>
    <w:p>
      <w:pPr>
        <w:ind w:firstLine="480"/>
        <w:rPr>
          <w:szCs w:val="32"/>
        </w:rPr>
      </w:pPr>
      <w:r>
        <w:rPr>
          <w:rFonts w:hint="eastAsia"/>
          <w:szCs w:val="32"/>
          <w:shd w:val="clear" w:color="auto" w:fill="FFFFFF"/>
        </w:rPr>
        <w:t>a ) 承办方应根据主办方需求，针对不同学段特点和教育目标，设计研学旅行产品；</w:t>
      </w:r>
    </w:p>
    <w:p>
      <w:pPr>
        <w:ind w:firstLine="480"/>
        <w:rPr>
          <w:szCs w:val="32"/>
        </w:rPr>
      </w:pPr>
      <w:r>
        <w:rPr>
          <w:rFonts w:hint="eastAsia"/>
          <w:szCs w:val="32"/>
          <w:shd w:val="clear" w:color="auto" w:fill="FFFFFF"/>
        </w:rPr>
        <w:t>b ) 小学一至三年级参与研学旅行时，宜设计以知识科普型和文化康类型资源为主的产品，并以乡土乡情研学为主；</w:t>
      </w:r>
    </w:p>
    <w:p>
      <w:pPr>
        <w:ind w:firstLine="480"/>
        <w:rPr>
          <w:szCs w:val="32"/>
        </w:rPr>
      </w:pPr>
      <w:r>
        <w:rPr>
          <w:rFonts w:hint="eastAsia"/>
          <w:szCs w:val="32"/>
          <w:shd w:val="clear" w:color="auto" w:fill="FFFFFF"/>
        </w:rPr>
        <w:t>c ) 小学四至六年级参与研学旅行时，宜设计以知识科普型、自然观赏型和励志拓展型资源为主的产品，并以县情市情研学为主；</w:t>
      </w:r>
    </w:p>
    <w:p>
      <w:pPr>
        <w:ind w:firstLine="480"/>
        <w:rPr>
          <w:szCs w:val="32"/>
        </w:rPr>
      </w:pPr>
      <w:r>
        <w:rPr>
          <w:rFonts w:hint="eastAsia"/>
          <w:szCs w:val="32"/>
          <w:shd w:val="clear" w:color="auto" w:fill="FFFFFF"/>
        </w:rPr>
        <w:t>d ) 初中年级参与研学旅行时，宜设计以知识科普型、体验考察型和励志拓展型资源为主的产品，并以县情市情省情研学为主；</w:t>
      </w:r>
    </w:p>
    <w:p>
      <w:pPr>
        <w:ind w:firstLine="480"/>
        <w:rPr>
          <w:szCs w:val="32"/>
        </w:rPr>
      </w:pPr>
      <w:r>
        <w:rPr>
          <w:rFonts w:hint="eastAsia"/>
          <w:szCs w:val="32"/>
          <w:shd w:val="clear" w:color="auto" w:fill="FFFFFF"/>
        </w:rPr>
        <w:t>e ) 高中年级参与研学旅行时，宜设计以体验考察型和励志拓展型资源为主的产品，并以省情国情研学为主。</w:t>
      </w:r>
    </w:p>
    <w:p>
      <w:pPr>
        <w:ind w:firstLine="480"/>
        <w:rPr>
          <w:szCs w:val="32"/>
        </w:rPr>
      </w:pPr>
      <w:r>
        <w:rPr>
          <w:rFonts w:hint="eastAsia"/>
          <w:szCs w:val="32"/>
          <w:shd w:val="clear" w:color="auto" w:fill="FFFFFF"/>
        </w:rPr>
        <w:t>7.3 产品说明书</w:t>
      </w:r>
    </w:p>
    <w:p>
      <w:pPr>
        <w:ind w:firstLine="480"/>
        <w:rPr>
          <w:szCs w:val="32"/>
        </w:rPr>
      </w:pPr>
      <w:r>
        <w:rPr>
          <w:rFonts w:hint="eastAsia"/>
          <w:szCs w:val="32"/>
          <w:shd w:val="clear" w:color="auto" w:fill="FFFFFF"/>
        </w:rPr>
        <w:t>旅行社应制作并提供研学旅行产品说明书，产品说明书除应符合《中华人民共和国旅游法》和 LB/T008 中有关规定外，还应包括以下内容：</w:t>
      </w:r>
    </w:p>
    <w:p>
      <w:pPr>
        <w:ind w:firstLine="480"/>
        <w:rPr>
          <w:szCs w:val="32"/>
        </w:rPr>
      </w:pPr>
      <w:r>
        <w:rPr>
          <w:rFonts w:hint="eastAsia"/>
          <w:szCs w:val="32"/>
          <w:shd w:val="clear" w:color="auto" w:fill="FFFFFF"/>
        </w:rPr>
        <w:t>a ) 研学旅行安全防控措施；</w:t>
      </w:r>
    </w:p>
    <w:p>
      <w:pPr>
        <w:ind w:firstLine="480"/>
        <w:rPr>
          <w:szCs w:val="32"/>
        </w:rPr>
      </w:pPr>
      <w:r>
        <w:rPr>
          <w:rFonts w:hint="eastAsia"/>
          <w:szCs w:val="32"/>
          <w:shd w:val="clear" w:color="auto" w:fill="FFFFFF"/>
        </w:rPr>
        <w:t>b ) 研学旅行教育服务项目及评价方法；</w:t>
      </w:r>
    </w:p>
    <w:p>
      <w:pPr>
        <w:ind w:firstLine="480"/>
        <w:rPr>
          <w:szCs w:val="32"/>
        </w:rPr>
      </w:pPr>
      <w:r>
        <w:rPr>
          <w:rFonts w:hint="eastAsia"/>
          <w:szCs w:val="32"/>
          <w:shd w:val="clear" w:color="auto" w:fill="FFFFFF"/>
        </w:rPr>
        <w:t>c ) 未成年人监护办法。</w:t>
      </w:r>
    </w:p>
    <w:p>
      <w:pPr>
        <w:pStyle w:val="3"/>
        <w:spacing w:before="72" w:after="72"/>
      </w:pPr>
      <w:bookmarkStart w:id="51" w:name="_Toc61858349"/>
      <w:bookmarkStart w:id="52" w:name="_Toc61353377"/>
      <w:r>
        <w:rPr>
          <w:rStyle w:val="21"/>
          <w:rFonts w:hint="eastAsia"/>
          <w:b w:val="0"/>
        </w:rPr>
        <w:t>8 研学旅行服务项目</w:t>
      </w:r>
      <w:bookmarkEnd w:id="51"/>
      <w:bookmarkEnd w:id="52"/>
    </w:p>
    <w:p>
      <w:pPr>
        <w:ind w:firstLine="480"/>
        <w:rPr>
          <w:szCs w:val="32"/>
        </w:rPr>
      </w:pPr>
      <w:r>
        <w:rPr>
          <w:rFonts w:hint="eastAsia"/>
          <w:szCs w:val="32"/>
          <w:shd w:val="clear" w:color="auto" w:fill="FFFFFF"/>
        </w:rPr>
        <w:t>8.1 教育服务</w:t>
      </w:r>
    </w:p>
    <w:p>
      <w:pPr>
        <w:ind w:firstLine="480"/>
        <w:rPr>
          <w:szCs w:val="32"/>
        </w:rPr>
      </w:pPr>
      <w:r>
        <w:rPr>
          <w:rFonts w:hint="eastAsia"/>
          <w:szCs w:val="32"/>
          <w:shd w:val="clear" w:color="auto" w:fill="FFFFFF"/>
        </w:rPr>
        <w:t>8.1.1 教育服务计划</w:t>
      </w:r>
    </w:p>
    <w:p>
      <w:pPr>
        <w:ind w:firstLine="480"/>
        <w:rPr>
          <w:szCs w:val="32"/>
        </w:rPr>
      </w:pPr>
      <w:r>
        <w:rPr>
          <w:rFonts w:hint="eastAsia"/>
          <w:szCs w:val="32"/>
          <w:shd w:val="clear" w:color="auto" w:fill="FFFFFF"/>
        </w:rPr>
        <w:t>承办方和主办方应围绕学校相关教育目标，共同制定研学旅行教育服务计划，明确教育活动目标和内容，针对不同学龄段学生提出相应学时要求，其中每天体验教育课程项目或活动时间应不少于 45 min。</w:t>
      </w:r>
    </w:p>
    <w:p>
      <w:pPr>
        <w:ind w:firstLine="480"/>
        <w:rPr>
          <w:szCs w:val="32"/>
        </w:rPr>
      </w:pPr>
      <w:r>
        <w:rPr>
          <w:rFonts w:hint="eastAsia"/>
          <w:szCs w:val="32"/>
          <w:shd w:val="clear" w:color="auto" w:fill="FFFFFF"/>
        </w:rPr>
        <w:t>8.1.2 教育服务项目</w:t>
      </w:r>
    </w:p>
    <w:p>
      <w:pPr>
        <w:ind w:firstLine="480"/>
        <w:rPr>
          <w:szCs w:val="32"/>
        </w:rPr>
      </w:pPr>
      <w:r>
        <w:rPr>
          <w:rFonts w:hint="eastAsia"/>
          <w:szCs w:val="32"/>
          <w:shd w:val="clear" w:color="auto" w:fill="FFFFFF"/>
        </w:rPr>
        <w:t>教育服务项目可分为：</w:t>
      </w:r>
    </w:p>
    <w:p>
      <w:pPr>
        <w:ind w:firstLine="480"/>
        <w:rPr>
          <w:szCs w:val="32"/>
        </w:rPr>
      </w:pPr>
      <w:r>
        <w:rPr>
          <w:rFonts w:hint="eastAsia"/>
          <w:szCs w:val="32"/>
          <w:shd w:val="clear" w:color="auto" w:fill="FFFFFF"/>
        </w:rPr>
        <w:t>a ) 健身项目：以培养学生生存能力和适应能力为主要目的的服务项目，如徒步、挑战、露营、拓展、生存与自救训练等；</w:t>
      </w:r>
    </w:p>
    <w:p>
      <w:pPr>
        <w:ind w:firstLine="480"/>
        <w:rPr>
          <w:szCs w:val="32"/>
        </w:rPr>
      </w:pPr>
      <w:r>
        <w:rPr>
          <w:rFonts w:hint="eastAsia"/>
          <w:szCs w:val="32"/>
          <w:shd w:val="clear" w:color="auto" w:fill="FFFFFF"/>
        </w:rPr>
        <w:t>b ) 健手项目：以培养学生自理能力和动手能力为主要目的的服务项目，如综合实践、生活体验训练、内务整理、手工制作等项目；</w:t>
      </w:r>
    </w:p>
    <w:p>
      <w:pPr>
        <w:ind w:firstLine="480"/>
        <w:rPr>
          <w:szCs w:val="32"/>
        </w:rPr>
      </w:pPr>
      <w:r>
        <w:rPr>
          <w:rFonts w:hint="eastAsia"/>
          <w:szCs w:val="32"/>
          <w:shd w:val="clear" w:color="auto" w:fill="FFFFFF"/>
        </w:rPr>
        <w:t>c ) 健脑项目：以培养学生观察能力和学习能力为主要目的的服务项目，如各类参观、游览、讲座、诵读、阅读等；</w:t>
      </w:r>
    </w:p>
    <w:p>
      <w:pPr>
        <w:ind w:firstLine="480"/>
        <w:rPr>
          <w:szCs w:val="32"/>
        </w:rPr>
      </w:pPr>
      <w:r>
        <w:rPr>
          <w:rFonts w:hint="eastAsia"/>
          <w:szCs w:val="32"/>
          <w:shd w:val="clear" w:color="auto" w:fill="FFFFFF"/>
        </w:rPr>
        <w:t>d ) 健心项目：以培养学生的情感能力和践行能力为主要目的的服务项目，如思想品德养成教育活动以及团队游戏、情感互动、才艺展示等。</w:t>
      </w:r>
    </w:p>
    <w:p>
      <w:pPr>
        <w:ind w:firstLine="480"/>
        <w:rPr>
          <w:szCs w:val="32"/>
        </w:rPr>
      </w:pPr>
      <w:r>
        <w:rPr>
          <w:rFonts w:hint="eastAsia"/>
          <w:szCs w:val="32"/>
          <w:shd w:val="clear" w:color="auto" w:fill="FFFFFF"/>
        </w:rPr>
        <w:t>8.1.3 教育服务流程</w:t>
      </w:r>
    </w:p>
    <w:p>
      <w:pPr>
        <w:ind w:firstLine="480"/>
        <w:rPr>
          <w:szCs w:val="32"/>
        </w:rPr>
      </w:pPr>
      <w:r>
        <w:rPr>
          <w:rFonts w:hint="eastAsia"/>
          <w:szCs w:val="32"/>
          <w:shd w:val="clear" w:color="auto" w:fill="FFFFFF"/>
        </w:rPr>
        <w:t>教育服务流程宜包括：</w:t>
      </w:r>
    </w:p>
    <w:p>
      <w:pPr>
        <w:ind w:firstLine="480"/>
        <w:rPr>
          <w:szCs w:val="32"/>
        </w:rPr>
      </w:pPr>
      <w:r>
        <w:rPr>
          <w:rFonts w:hint="eastAsia"/>
          <w:szCs w:val="32"/>
          <w:shd w:val="clear" w:color="auto" w:fill="FFFFFF"/>
        </w:rPr>
        <w:t>a ) 在出行前，指导学生做好准备工作，如阅读相关书籍、查阅相关资料、制定学习计划等；</w:t>
      </w:r>
    </w:p>
    <w:p>
      <w:pPr>
        <w:ind w:firstLine="480"/>
        <w:rPr>
          <w:szCs w:val="32"/>
        </w:rPr>
      </w:pPr>
      <w:r>
        <w:rPr>
          <w:rFonts w:hint="eastAsia"/>
          <w:szCs w:val="32"/>
          <w:shd w:val="clear" w:color="auto" w:fill="FFFFFF"/>
        </w:rPr>
        <w:t>b ) 在旅行过程中，组织学生参与教育活动项目，指导学生撰写研学日记或调查报告；</w:t>
      </w:r>
    </w:p>
    <w:p>
      <w:pPr>
        <w:ind w:firstLine="480"/>
        <w:rPr>
          <w:szCs w:val="32"/>
        </w:rPr>
      </w:pPr>
      <w:r>
        <w:rPr>
          <w:rFonts w:hint="eastAsia"/>
          <w:szCs w:val="32"/>
          <w:shd w:val="clear" w:color="auto" w:fill="FFFFFF"/>
        </w:rPr>
        <w:t>c ) 在旅行结束后，组织学生分享心得体会，如组织征文展示、分享交流会等。</w:t>
      </w:r>
    </w:p>
    <w:p>
      <w:pPr>
        <w:ind w:firstLine="480"/>
        <w:rPr>
          <w:szCs w:val="32"/>
        </w:rPr>
      </w:pPr>
      <w:r>
        <w:rPr>
          <w:rFonts w:hint="eastAsia"/>
          <w:szCs w:val="32"/>
          <w:shd w:val="clear" w:color="auto" w:fill="FFFFFF"/>
        </w:rPr>
        <w:t>8.1.4 教育服务设施及教材</w:t>
      </w:r>
    </w:p>
    <w:p>
      <w:pPr>
        <w:ind w:firstLine="480"/>
        <w:rPr>
          <w:szCs w:val="32"/>
        </w:rPr>
      </w:pPr>
      <w:r>
        <w:rPr>
          <w:rFonts w:hint="eastAsia"/>
          <w:szCs w:val="32"/>
          <w:shd w:val="clear" w:color="auto" w:fill="FFFFFF"/>
        </w:rPr>
        <w:t>教育服务设施及教材要求如下：</w:t>
      </w:r>
    </w:p>
    <w:p>
      <w:pPr>
        <w:ind w:firstLine="480"/>
        <w:rPr>
          <w:szCs w:val="32"/>
        </w:rPr>
      </w:pPr>
      <w:r>
        <w:rPr>
          <w:rFonts w:hint="eastAsia"/>
          <w:szCs w:val="32"/>
          <w:shd w:val="clear" w:color="auto" w:fill="FFFFFF"/>
        </w:rPr>
        <w:t>a ) 应设计不同学龄段学生使用的研学旅行教材，如研学旅行知识读本；</w:t>
      </w:r>
    </w:p>
    <w:p>
      <w:pPr>
        <w:ind w:firstLine="480"/>
        <w:rPr>
          <w:szCs w:val="32"/>
        </w:rPr>
      </w:pPr>
      <w:r>
        <w:rPr>
          <w:rFonts w:hint="eastAsia"/>
          <w:szCs w:val="32"/>
          <w:shd w:val="clear" w:color="auto" w:fill="FFFFFF"/>
        </w:rPr>
        <w:t>b ) 应根据研学旅行教育服务计划，配备相应的辅助设施，如电脑、多媒体、各类体验教育设施或教具等。</w:t>
      </w:r>
    </w:p>
    <w:p>
      <w:pPr>
        <w:ind w:firstLine="480"/>
        <w:rPr>
          <w:szCs w:val="32"/>
        </w:rPr>
      </w:pPr>
      <w:r>
        <w:rPr>
          <w:rFonts w:hint="eastAsia"/>
          <w:szCs w:val="32"/>
          <w:shd w:val="clear" w:color="auto" w:fill="FFFFFF"/>
        </w:rPr>
        <w:t>8.1.5 研学旅行教育服务应有研学导师主导实施，由导游员和带队老师等共同配合完成。</w:t>
      </w:r>
    </w:p>
    <w:p>
      <w:pPr>
        <w:ind w:firstLine="480"/>
        <w:rPr>
          <w:szCs w:val="32"/>
        </w:rPr>
      </w:pPr>
      <w:r>
        <w:rPr>
          <w:rFonts w:hint="eastAsia"/>
          <w:szCs w:val="32"/>
          <w:shd w:val="clear" w:color="auto" w:fill="FFFFFF"/>
        </w:rPr>
        <w:t>8.1.6 应建立教育服务评价机制，对教育服务效果进行评价，持续改进教育服务。</w:t>
      </w:r>
    </w:p>
    <w:p>
      <w:pPr>
        <w:ind w:firstLine="480"/>
        <w:rPr>
          <w:szCs w:val="32"/>
        </w:rPr>
      </w:pPr>
      <w:r>
        <w:rPr>
          <w:rFonts w:hint="eastAsia"/>
          <w:szCs w:val="32"/>
          <w:shd w:val="clear" w:color="auto" w:fill="FFFFFF"/>
        </w:rPr>
        <w:t>8.2 交通服务</w:t>
      </w:r>
    </w:p>
    <w:p>
      <w:pPr>
        <w:ind w:firstLine="480"/>
        <w:rPr>
          <w:szCs w:val="32"/>
        </w:rPr>
      </w:pPr>
      <w:r>
        <w:rPr>
          <w:rFonts w:hint="eastAsia"/>
          <w:szCs w:val="32"/>
          <w:shd w:val="clear" w:color="auto" w:fill="FFFFFF"/>
        </w:rPr>
        <w:t>8.2.1 应按照以下要求选择交通方式：</w:t>
      </w:r>
    </w:p>
    <w:p>
      <w:pPr>
        <w:ind w:firstLine="480"/>
        <w:rPr>
          <w:szCs w:val="32"/>
        </w:rPr>
      </w:pPr>
      <w:r>
        <w:rPr>
          <w:rFonts w:hint="eastAsia"/>
          <w:szCs w:val="32"/>
          <w:shd w:val="clear" w:color="auto" w:fill="FFFFFF"/>
        </w:rPr>
        <w:t>a ) 单次路程在 400 km 以上的，不宜选择汽车，应优先选择铁路、航空等交通方式；</w:t>
      </w:r>
    </w:p>
    <w:p>
      <w:pPr>
        <w:ind w:firstLine="480"/>
        <w:rPr>
          <w:szCs w:val="32"/>
        </w:rPr>
      </w:pPr>
      <w:r>
        <w:rPr>
          <w:rFonts w:hint="eastAsia"/>
          <w:szCs w:val="32"/>
          <w:shd w:val="clear" w:color="auto" w:fill="FFFFFF"/>
        </w:rPr>
        <w:t>b ) 选择水运交通方式的，水运交通工具应符合 GB/T 16890 的要求，不宜选择木船、划艇、快艇；</w:t>
      </w:r>
    </w:p>
    <w:p>
      <w:pPr>
        <w:ind w:firstLine="480"/>
        <w:rPr>
          <w:szCs w:val="32"/>
        </w:rPr>
      </w:pPr>
      <w:r>
        <w:rPr>
          <w:rFonts w:hint="eastAsia"/>
          <w:szCs w:val="32"/>
          <w:shd w:val="clear" w:color="auto" w:fill="FFFFFF"/>
        </w:rPr>
        <w:t>c ) 选择汽车客运交通方式的，行驶道路不宜低于省级公路等级，驾驶人连续驾车不得超过 2 h，</w:t>
      </w:r>
    </w:p>
    <w:p>
      <w:pPr>
        <w:ind w:firstLine="480"/>
        <w:rPr>
          <w:szCs w:val="32"/>
        </w:rPr>
      </w:pPr>
      <w:r>
        <w:rPr>
          <w:rFonts w:hint="eastAsia"/>
          <w:szCs w:val="32"/>
          <w:shd w:val="clear" w:color="auto" w:fill="FFFFFF"/>
        </w:rPr>
        <w:t>停车休息时间不得少于 20 min。</w:t>
      </w:r>
    </w:p>
    <w:p>
      <w:pPr>
        <w:ind w:firstLine="480"/>
        <w:rPr>
          <w:szCs w:val="32"/>
        </w:rPr>
      </w:pPr>
      <w:r>
        <w:rPr>
          <w:rFonts w:hint="eastAsia"/>
          <w:szCs w:val="32"/>
          <w:shd w:val="clear" w:color="auto" w:fill="FFFFFF"/>
        </w:rPr>
        <w:t>8.2.2 应提前告知学生及家长相关交通信息，以便其掌握乘坐交通工具的类型、时间、地点以及需准备的有关证件。</w:t>
      </w:r>
    </w:p>
    <w:p>
      <w:pPr>
        <w:ind w:firstLine="480"/>
        <w:rPr>
          <w:szCs w:val="32"/>
        </w:rPr>
      </w:pPr>
      <w:r>
        <w:rPr>
          <w:rFonts w:hint="eastAsia"/>
          <w:szCs w:val="32"/>
          <w:shd w:val="clear" w:color="auto" w:fill="FFFFFF"/>
        </w:rPr>
        <w:t>8.2.3 宜提前与相应交通部门取得工作联系，组织绿色通道或开辟专门的候乘区域。</w:t>
      </w:r>
    </w:p>
    <w:p>
      <w:pPr>
        <w:ind w:firstLine="480"/>
        <w:rPr>
          <w:szCs w:val="32"/>
        </w:rPr>
      </w:pPr>
      <w:r>
        <w:rPr>
          <w:rFonts w:hint="eastAsia"/>
          <w:szCs w:val="32"/>
          <w:shd w:val="clear" w:color="auto" w:fill="FFFFFF"/>
        </w:rPr>
        <w:t>8.2.4 应加强交通服务环节的安全防范，向学生宣讲交通安全知识和紧急疏散要求，组织学生安全有序乘坐交通工具。</w:t>
      </w:r>
    </w:p>
    <w:p>
      <w:pPr>
        <w:ind w:firstLine="480"/>
        <w:rPr>
          <w:szCs w:val="32"/>
        </w:rPr>
      </w:pPr>
      <w:r>
        <w:rPr>
          <w:rFonts w:hint="eastAsia"/>
          <w:szCs w:val="32"/>
          <w:shd w:val="clear" w:color="auto" w:fill="FFFFFF"/>
        </w:rPr>
        <w:t>8.2.5 应在承运全程随机开展安全巡查工作，并在学生上、下交通工具时清点人数，防范出现滞留或走失。</w:t>
      </w:r>
    </w:p>
    <w:p>
      <w:pPr>
        <w:ind w:firstLine="480"/>
        <w:rPr>
          <w:szCs w:val="32"/>
        </w:rPr>
      </w:pPr>
      <w:r>
        <w:rPr>
          <w:rFonts w:hint="eastAsia"/>
          <w:szCs w:val="32"/>
          <w:shd w:val="clear" w:color="auto" w:fill="FFFFFF"/>
        </w:rPr>
        <w:t>8.2.6 遭遇恶劣天气时，应认真研判安全风险，及时调整研学旅行行程和交通方式。</w:t>
      </w:r>
    </w:p>
    <w:p>
      <w:pPr>
        <w:ind w:firstLine="480"/>
        <w:rPr>
          <w:szCs w:val="32"/>
        </w:rPr>
      </w:pPr>
      <w:r>
        <w:rPr>
          <w:rFonts w:hint="eastAsia"/>
          <w:szCs w:val="32"/>
          <w:shd w:val="clear" w:color="auto" w:fill="FFFFFF"/>
        </w:rPr>
        <w:t>8.3 住宿服务</w:t>
      </w:r>
    </w:p>
    <w:p>
      <w:pPr>
        <w:ind w:firstLine="480"/>
        <w:rPr>
          <w:szCs w:val="32"/>
        </w:rPr>
      </w:pPr>
      <w:r>
        <w:rPr>
          <w:rFonts w:hint="eastAsia"/>
          <w:szCs w:val="32"/>
          <w:shd w:val="clear" w:color="auto" w:fill="FFFFFF"/>
        </w:rPr>
        <w:t>8.3.1 应以安全、卫生和舒适为基本要求，提前对住宿营地进行实地考察，主要要求如下：</w:t>
      </w:r>
    </w:p>
    <w:p>
      <w:pPr>
        <w:ind w:firstLine="480"/>
        <w:rPr>
          <w:szCs w:val="32"/>
        </w:rPr>
      </w:pPr>
      <w:r>
        <w:rPr>
          <w:rFonts w:hint="eastAsia"/>
          <w:szCs w:val="32"/>
          <w:shd w:val="clear" w:color="auto" w:fill="FFFFFF"/>
        </w:rPr>
        <w:t>a ) 应便于集中管理；</w:t>
      </w:r>
    </w:p>
    <w:p>
      <w:pPr>
        <w:ind w:firstLine="480"/>
        <w:rPr>
          <w:szCs w:val="32"/>
        </w:rPr>
      </w:pPr>
      <w:r>
        <w:rPr>
          <w:rFonts w:hint="eastAsia"/>
          <w:szCs w:val="32"/>
          <w:shd w:val="clear" w:color="auto" w:fill="FFFFFF"/>
        </w:rPr>
        <w:t>b ) 应方便承运汽车安全进出、停靠；</w:t>
      </w:r>
    </w:p>
    <w:p>
      <w:pPr>
        <w:ind w:firstLine="480"/>
        <w:rPr>
          <w:szCs w:val="32"/>
        </w:rPr>
      </w:pPr>
      <w:r>
        <w:rPr>
          <w:rFonts w:hint="eastAsia"/>
          <w:szCs w:val="32"/>
          <w:shd w:val="clear" w:color="auto" w:fill="FFFFFF"/>
        </w:rPr>
        <w:t>c ) 应有健全的公共信息导向标识，并符合 GB/T 10001 的要求；</w:t>
      </w:r>
    </w:p>
    <w:p>
      <w:pPr>
        <w:ind w:firstLine="480"/>
        <w:rPr>
          <w:szCs w:val="32"/>
        </w:rPr>
      </w:pPr>
      <w:r>
        <w:rPr>
          <w:rFonts w:hint="eastAsia"/>
          <w:szCs w:val="32"/>
          <w:shd w:val="clear" w:color="auto" w:fill="FFFFFF"/>
        </w:rPr>
        <w:t>d ) 应有安全逃生通道。</w:t>
      </w:r>
    </w:p>
    <w:p>
      <w:pPr>
        <w:ind w:firstLine="480"/>
        <w:rPr>
          <w:szCs w:val="32"/>
        </w:rPr>
      </w:pPr>
      <w:r>
        <w:rPr>
          <w:rFonts w:hint="eastAsia"/>
          <w:szCs w:val="32"/>
          <w:shd w:val="clear" w:color="auto" w:fill="FFFFFF"/>
        </w:rPr>
        <w:t>8.3.2 应提前将住宿营地相关信息告知学生和家长，以便做好相关准备工作。</w:t>
      </w:r>
    </w:p>
    <w:p>
      <w:pPr>
        <w:ind w:firstLine="480"/>
        <w:rPr>
          <w:szCs w:val="32"/>
        </w:rPr>
      </w:pPr>
      <w:r>
        <w:rPr>
          <w:rFonts w:hint="eastAsia"/>
          <w:szCs w:val="32"/>
          <w:shd w:val="clear" w:color="auto" w:fill="FFFFFF"/>
        </w:rPr>
        <w:t>8.3.3 应详细告知学生入住注意事项，宣讲住宿安全知识，带领学生熟悉逃生通道。</w:t>
      </w:r>
    </w:p>
    <w:p>
      <w:pPr>
        <w:ind w:firstLine="480"/>
        <w:rPr>
          <w:szCs w:val="32"/>
        </w:rPr>
      </w:pPr>
      <w:r>
        <w:rPr>
          <w:rFonts w:hint="eastAsia"/>
          <w:szCs w:val="32"/>
          <w:shd w:val="clear" w:color="auto" w:fill="FFFFFF"/>
        </w:rPr>
        <w:t>8.3.4 应在学生入住后及时进行首次查房，帮助学生熟悉房间设施，解决相关问题。</w:t>
      </w:r>
    </w:p>
    <w:p>
      <w:pPr>
        <w:ind w:firstLine="480"/>
        <w:rPr>
          <w:szCs w:val="32"/>
        </w:rPr>
      </w:pPr>
      <w:r>
        <w:rPr>
          <w:rFonts w:hint="eastAsia"/>
          <w:szCs w:val="32"/>
          <w:shd w:val="clear" w:color="auto" w:fill="FFFFFF"/>
        </w:rPr>
        <w:t>8.3.5 宜安排男、女学生分区（片）住宿，女生片区管理员应为女性。</w:t>
      </w:r>
    </w:p>
    <w:p>
      <w:pPr>
        <w:ind w:firstLine="480"/>
        <w:rPr>
          <w:szCs w:val="32"/>
        </w:rPr>
      </w:pPr>
      <w:r>
        <w:rPr>
          <w:rFonts w:hint="eastAsia"/>
          <w:szCs w:val="32"/>
          <w:shd w:val="clear" w:color="auto" w:fill="FFFFFF"/>
        </w:rPr>
        <w:t>8.3.6 应制定住宿安全管理制度，开展巡查、夜查工作。</w:t>
      </w:r>
    </w:p>
    <w:p>
      <w:pPr>
        <w:ind w:firstLine="480"/>
        <w:rPr>
          <w:szCs w:val="32"/>
        </w:rPr>
      </w:pPr>
      <w:r>
        <w:rPr>
          <w:rFonts w:hint="eastAsia"/>
          <w:szCs w:val="32"/>
          <w:shd w:val="clear" w:color="auto" w:fill="FFFFFF"/>
        </w:rPr>
        <w:t>8.3.7 选择在露营地住宿时还应达到以下要求：</w:t>
      </w:r>
    </w:p>
    <w:p>
      <w:pPr>
        <w:ind w:firstLine="480"/>
        <w:rPr>
          <w:szCs w:val="32"/>
        </w:rPr>
      </w:pPr>
      <w:r>
        <w:rPr>
          <w:rFonts w:hint="eastAsia"/>
          <w:szCs w:val="32"/>
          <w:shd w:val="clear" w:color="auto" w:fill="FFFFFF"/>
        </w:rPr>
        <w:t>a ) 露营地应符合 GB/T 31710 的要求；</w:t>
      </w:r>
    </w:p>
    <w:p>
      <w:pPr>
        <w:ind w:firstLine="480"/>
        <w:rPr>
          <w:szCs w:val="32"/>
        </w:rPr>
      </w:pPr>
      <w:r>
        <w:rPr>
          <w:rFonts w:hint="eastAsia"/>
          <w:szCs w:val="32"/>
          <w:shd w:val="clear" w:color="auto" w:fill="FFFFFF"/>
        </w:rPr>
        <w:t>b ) 应在实地考察的基础上，对露营地进行安全评估，并充分评价露营接待条件、周边环境和可能发生的自然灾害对学生造成的影响；</w:t>
      </w:r>
    </w:p>
    <w:p>
      <w:pPr>
        <w:ind w:firstLine="480"/>
        <w:rPr>
          <w:szCs w:val="32"/>
        </w:rPr>
      </w:pPr>
      <w:r>
        <w:rPr>
          <w:rFonts w:hint="eastAsia"/>
          <w:szCs w:val="32"/>
          <w:shd w:val="clear" w:color="auto" w:fill="FFFFFF"/>
        </w:rPr>
        <w:t>c ) 应制定露营安全防控专项措施，加强值班、巡查和夜查工作。</w:t>
      </w:r>
    </w:p>
    <w:p>
      <w:pPr>
        <w:ind w:firstLine="480"/>
        <w:rPr>
          <w:szCs w:val="32"/>
        </w:rPr>
      </w:pPr>
      <w:r>
        <w:rPr>
          <w:rFonts w:hint="eastAsia"/>
          <w:szCs w:val="32"/>
          <w:shd w:val="clear" w:color="auto" w:fill="FFFFFF"/>
        </w:rPr>
        <w:t>8.4 餐饮服务</w:t>
      </w:r>
    </w:p>
    <w:p>
      <w:pPr>
        <w:ind w:firstLine="480"/>
        <w:rPr>
          <w:szCs w:val="32"/>
        </w:rPr>
      </w:pPr>
      <w:r>
        <w:rPr>
          <w:rFonts w:hint="eastAsia"/>
          <w:szCs w:val="32"/>
          <w:shd w:val="clear" w:color="auto" w:fill="FFFFFF"/>
        </w:rPr>
        <w:t>8.4.1 应以食品卫生安全为前提，选择餐饮服务提供方。</w:t>
      </w:r>
    </w:p>
    <w:p>
      <w:pPr>
        <w:ind w:firstLine="480"/>
        <w:rPr>
          <w:szCs w:val="32"/>
        </w:rPr>
      </w:pPr>
      <w:r>
        <w:rPr>
          <w:rFonts w:hint="eastAsia"/>
          <w:szCs w:val="32"/>
          <w:shd w:val="clear" w:color="auto" w:fill="FFFFFF"/>
        </w:rPr>
        <w:t>8.4.2 应提前制定就餐座次表，组织学生有序进餐。</w:t>
      </w:r>
    </w:p>
    <w:p>
      <w:pPr>
        <w:ind w:firstLine="480"/>
        <w:rPr>
          <w:szCs w:val="32"/>
        </w:rPr>
      </w:pPr>
      <w:r>
        <w:rPr>
          <w:rFonts w:hint="eastAsia"/>
          <w:szCs w:val="32"/>
          <w:shd w:val="clear" w:color="auto" w:fill="FFFFFF"/>
        </w:rPr>
        <w:t>8.4.3 应督促餐饮服务提供方按照有关规定，做好食品留样工作。</w:t>
      </w:r>
    </w:p>
    <w:p>
      <w:pPr>
        <w:ind w:firstLine="480"/>
        <w:rPr>
          <w:szCs w:val="32"/>
        </w:rPr>
      </w:pPr>
      <w:r>
        <w:rPr>
          <w:rFonts w:hint="eastAsia"/>
          <w:szCs w:val="32"/>
          <w:shd w:val="clear" w:color="auto" w:fill="FFFFFF"/>
        </w:rPr>
        <w:t>8.4.4 应在学生用餐时做好巡查工作，确保餐饮服务质量。</w:t>
      </w:r>
    </w:p>
    <w:p>
      <w:pPr>
        <w:ind w:firstLine="480"/>
        <w:rPr>
          <w:szCs w:val="32"/>
        </w:rPr>
      </w:pPr>
      <w:r>
        <w:rPr>
          <w:rFonts w:hint="eastAsia"/>
          <w:szCs w:val="32"/>
          <w:shd w:val="clear" w:color="auto" w:fill="FFFFFF"/>
        </w:rPr>
        <w:t>8.5 导游讲解服务</w:t>
      </w:r>
    </w:p>
    <w:p>
      <w:pPr>
        <w:ind w:firstLine="480"/>
        <w:rPr>
          <w:szCs w:val="32"/>
        </w:rPr>
      </w:pPr>
      <w:r>
        <w:rPr>
          <w:rFonts w:hint="eastAsia"/>
          <w:szCs w:val="32"/>
          <w:shd w:val="clear" w:color="auto" w:fill="FFFFFF"/>
        </w:rPr>
        <w:t>8.5.1 导游讲解服务应符合 GB/T 15971 的要求。</w:t>
      </w:r>
    </w:p>
    <w:p>
      <w:pPr>
        <w:ind w:firstLine="480"/>
        <w:rPr>
          <w:szCs w:val="32"/>
        </w:rPr>
      </w:pPr>
      <w:r>
        <w:rPr>
          <w:rFonts w:hint="eastAsia"/>
          <w:szCs w:val="32"/>
          <w:shd w:val="clear" w:color="auto" w:fill="FFFFFF"/>
        </w:rPr>
        <w:t>8.5.2 应将安全知识、文明礼仪作为导游讲解服务的重要内容，随时提醒引导学生安全旅游、文明旅游。</w:t>
      </w:r>
    </w:p>
    <w:p>
      <w:pPr>
        <w:ind w:firstLine="480"/>
        <w:rPr>
          <w:szCs w:val="32"/>
        </w:rPr>
      </w:pPr>
      <w:r>
        <w:rPr>
          <w:rFonts w:hint="eastAsia"/>
          <w:szCs w:val="32"/>
          <w:shd w:val="clear" w:color="auto" w:fill="FFFFFF"/>
        </w:rPr>
        <w:t>8.5.3 应结合教育服务要求，提供有针对性、互动性、趣味性、启发性和引导性的讲解服务。</w:t>
      </w:r>
    </w:p>
    <w:p>
      <w:pPr>
        <w:ind w:firstLine="480"/>
        <w:rPr>
          <w:szCs w:val="32"/>
        </w:rPr>
      </w:pPr>
      <w:r>
        <w:rPr>
          <w:rFonts w:hint="eastAsia"/>
          <w:szCs w:val="32"/>
          <w:shd w:val="clear" w:color="auto" w:fill="FFFFFF"/>
        </w:rPr>
        <w:t>8.6 医疗及救助服务</w:t>
      </w:r>
    </w:p>
    <w:p>
      <w:pPr>
        <w:ind w:firstLine="480"/>
        <w:rPr>
          <w:szCs w:val="32"/>
        </w:rPr>
      </w:pPr>
      <w:r>
        <w:rPr>
          <w:rFonts w:hint="eastAsia"/>
          <w:szCs w:val="32"/>
          <w:shd w:val="clear" w:color="auto" w:fill="FFFFFF"/>
        </w:rPr>
        <w:t>8.6.1 应提前调研和掌握研学营地周边的医疗及救助资源状况。</w:t>
      </w:r>
    </w:p>
    <w:p>
      <w:pPr>
        <w:ind w:firstLine="480"/>
        <w:rPr>
          <w:szCs w:val="32"/>
        </w:rPr>
      </w:pPr>
      <w:r>
        <w:rPr>
          <w:rFonts w:hint="eastAsia"/>
          <w:szCs w:val="32"/>
          <w:shd w:val="clear" w:color="auto" w:fill="FFFFFF"/>
        </w:rPr>
        <w:t>8.6.2 学生生病或受伤，应及时送往医院或急救中心治疗，妥善保管就诊医疗记录。返程后，应将就诊医疗记录复印并转交家长或带队老师。</w:t>
      </w:r>
    </w:p>
    <w:p>
      <w:pPr>
        <w:ind w:firstLine="480"/>
        <w:rPr>
          <w:szCs w:val="32"/>
        </w:rPr>
      </w:pPr>
      <w:r>
        <w:rPr>
          <w:rFonts w:hint="eastAsia"/>
          <w:szCs w:val="32"/>
          <w:shd w:val="clear" w:color="auto" w:fill="FFFFFF"/>
        </w:rPr>
        <w:t>8.6.3 宜聘请具有职业资格的医护人员随团提供医疗及救助服务。</w:t>
      </w:r>
    </w:p>
    <w:p>
      <w:pPr>
        <w:pStyle w:val="3"/>
        <w:keepNext w:val="0"/>
        <w:keepLines w:val="0"/>
        <w:spacing w:before="72" w:after="72"/>
        <w:ind w:firstLine="643"/>
      </w:pPr>
      <w:bookmarkStart w:id="53" w:name="_Toc61353378"/>
      <w:bookmarkStart w:id="54" w:name="_Toc61858350"/>
      <w:r>
        <w:rPr>
          <w:rStyle w:val="21"/>
          <w:rFonts w:hint="eastAsia" w:ascii="仿宋" w:hAnsi="仿宋" w:eastAsia="仿宋" w:cs="仿宋"/>
          <w:color w:val="333333"/>
          <w:sz w:val="32"/>
          <w:shd w:val="clear" w:color="auto" w:fill="FFFFFF"/>
        </w:rPr>
        <w:t xml:space="preserve">9 </w:t>
      </w:r>
      <w:r>
        <w:rPr>
          <w:rStyle w:val="25"/>
          <w:rFonts w:hint="eastAsia"/>
          <w:bCs w:val="0"/>
        </w:rPr>
        <w:t>安全管理</w:t>
      </w:r>
      <w:bookmarkEnd w:id="53"/>
      <w:bookmarkEnd w:id="54"/>
    </w:p>
    <w:p>
      <w:pPr>
        <w:ind w:firstLine="480"/>
        <w:rPr>
          <w:szCs w:val="32"/>
        </w:rPr>
      </w:pPr>
      <w:r>
        <w:rPr>
          <w:rFonts w:hint="eastAsia"/>
          <w:szCs w:val="32"/>
          <w:shd w:val="clear" w:color="auto" w:fill="FFFFFF"/>
        </w:rPr>
        <w:t>9.1 安全管理制度</w:t>
      </w:r>
    </w:p>
    <w:p>
      <w:pPr>
        <w:ind w:firstLine="480"/>
        <w:rPr>
          <w:szCs w:val="32"/>
        </w:rPr>
      </w:pPr>
      <w:r>
        <w:rPr>
          <w:rFonts w:hint="eastAsia"/>
          <w:szCs w:val="32"/>
          <w:shd w:val="clear" w:color="auto" w:fill="FFFFFF"/>
        </w:rPr>
        <w:t>主办方、承办方及供应方应针对研学旅行活动，分别制定安全管理制度，构建完善有效的安全防控机制。研学旅行安全管理制度体系包括但不限于以下内容：</w:t>
      </w:r>
    </w:p>
    <w:p>
      <w:pPr>
        <w:ind w:firstLine="480"/>
        <w:rPr>
          <w:szCs w:val="32"/>
        </w:rPr>
      </w:pPr>
      <w:r>
        <w:rPr>
          <w:rFonts w:hint="eastAsia"/>
          <w:szCs w:val="32"/>
          <w:shd w:val="clear" w:color="auto" w:fill="FFFFFF"/>
        </w:rPr>
        <w:t>a ) 研学旅行安全管理工作方案；</w:t>
      </w:r>
    </w:p>
    <w:p>
      <w:pPr>
        <w:ind w:firstLine="480"/>
        <w:rPr>
          <w:szCs w:val="32"/>
        </w:rPr>
      </w:pPr>
      <w:r>
        <w:rPr>
          <w:rFonts w:hint="eastAsia"/>
          <w:szCs w:val="32"/>
          <w:shd w:val="clear" w:color="auto" w:fill="FFFFFF"/>
        </w:rPr>
        <w:t>b ) 研学旅行应急预案及操作手册；</w:t>
      </w:r>
    </w:p>
    <w:p>
      <w:pPr>
        <w:ind w:firstLine="480"/>
        <w:rPr>
          <w:szCs w:val="32"/>
        </w:rPr>
      </w:pPr>
      <w:r>
        <w:rPr>
          <w:rFonts w:hint="eastAsia"/>
          <w:szCs w:val="32"/>
          <w:shd w:val="clear" w:color="auto" w:fill="FFFFFF"/>
        </w:rPr>
        <w:t>c ) 研学旅行产品安全评估制度；</w:t>
      </w:r>
    </w:p>
    <w:p>
      <w:pPr>
        <w:ind w:firstLine="480"/>
        <w:rPr>
          <w:szCs w:val="32"/>
        </w:rPr>
      </w:pPr>
      <w:r>
        <w:rPr>
          <w:rFonts w:hint="eastAsia"/>
          <w:szCs w:val="32"/>
          <w:shd w:val="clear" w:color="auto" w:fill="FFFFFF"/>
        </w:rPr>
        <w:t>d ) 研学旅行安全教育培训制度。</w:t>
      </w:r>
    </w:p>
    <w:p>
      <w:pPr>
        <w:ind w:firstLine="480"/>
        <w:rPr>
          <w:szCs w:val="32"/>
        </w:rPr>
      </w:pPr>
      <w:r>
        <w:rPr>
          <w:rFonts w:hint="eastAsia"/>
          <w:szCs w:val="32"/>
          <w:shd w:val="clear" w:color="auto" w:fill="FFFFFF"/>
        </w:rPr>
        <w:t>9.2 安全管理人员</w:t>
      </w:r>
    </w:p>
    <w:p>
      <w:pPr>
        <w:ind w:firstLine="480"/>
        <w:rPr>
          <w:szCs w:val="32"/>
        </w:rPr>
      </w:pPr>
      <w:r>
        <w:rPr>
          <w:rFonts w:hint="eastAsia"/>
          <w:szCs w:val="32"/>
          <w:shd w:val="clear" w:color="auto" w:fill="FFFFFF"/>
        </w:rPr>
        <w:t>承办方和主办方应根据各项安全管理制度的要求，明确安全管理责任人员及其工作职责，在研学旅行活动过程中安排安全管理人员随团开展安全管理工作。</w:t>
      </w:r>
    </w:p>
    <w:p>
      <w:pPr>
        <w:ind w:firstLine="480"/>
        <w:rPr>
          <w:szCs w:val="32"/>
        </w:rPr>
      </w:pPr>
      <w:r>
        <w:rPr>
          <w:rFonts w:hint="eastAsia"/>
          <w:szCs w:val="32"/>
          <w:shd w:val="clear" w:color="auto" w:fill="FFFFFF"/>
        </w:rPr>
        <w:t>9.3 安全教育</w:t>
      </w:r>
    </w:p>
    <w:p>
      <w:pPr>
        <w:ind w:firstLine="480"/>
        <w:rPr>
          <w:szCs w:val="32"/>
        </w:rPr>
      </w:pPr>
      <w:r>
        <w:rPr>
          <w:rFonts w:hint="eastAsia"/>
          <w:szCs w:val="32"/>
          <w:shd w:val="clear" w:color="auto" w:fill="FFFFFF"/>
        </w:rPr>
        <w:t>9.3.1 工作人员安全教育</w:t>
      </w:r>
    </w:p>
    <w:p>
      <w:pPr>
        <w:ind w:firstLine="480"/>
        <w:rPr>
          <w:szCs w:val="32"/>
        </w:rPr>
      </w:pPr>
      <w:r>
        <w:rPr>
          <w:rFonts w:hint="eastAsia"/>
          <w:szCs w:val="32"/>
          <w:shd w:val="clear" w:color="auto" w:fill="FFFFFF"/>
        </w:rPr>
        <w:t>应制定安全教育和安全培训专项工作计划，定期对参与研学旅行活动的工作人员进行培训。培训内容包括：安全管理工作制度、工作职责与要求、应急处置规范与流程等。</w:t>
      </w:r>
    </w:p>
    <w:p>
      <w:pPr>
        <w:ind w:firstLine="480"/>
        <w:rPr>
          <w:szCs w:val="32"/>
        </w:rPr>
      </w:pPr>
      <w:r>
        <w:rPr>
          <w:rFonts w:hint="eastAsia"/>
          <w:szCs w:val="32"/>
          <w:shd w:val="clear" w:color="auto" w:fill="FFFFFF"/>
        </w:rPr>
        <w:t>9.3.2 学生安全教育</w:t>
      </w:r>
    </w:p>
    <w:p>
      <w:pPr>
        <w:ind w:firstLine="480"/>
        <w:rPr>
          <w:szCs w:val="32"/>
        </w:rPr>
      </w:pPr>
      <w:r>
        <w:rPr>
          <w:rFonts w:hint="eastAsia"/>
          <w:szCs w:val="32"/>
          <w:shd w:val="clear" w:color="auto" w:fill="FFFFFF"/>
        </w:rPr>
        <w:t>学生安全教育要求如下：</w:t>
      </w:r>
    </w:p>
    <w:p>
      <w:pPr>
        <w:ind w:firstLine="480"/>
        <w:rPr>
          <w:szCs w:val="32"/>
        </w:rPr>
      </w:pPr>
      <w:r>
        <w:rPr>
          <w:rFonts w:hint="eastAsia"/>
          <w:szCs w:val="32"/>
          <w:shd w:val="clear" w:color="auto" w:fill="FFFFFF"/>
        </w:rPr>
        <w:t>a ) 应对参加研学旅行活动的学生进行多种形式的安全教育；</w:t>
      </w:r>
    </w:p>
    <w:p>
      <w:pPr>
        <w:ind w:firstLine="480"/>
        <w:rPr>
          <w:szCs w:val="32"/>
        </w:rPr>
      </w:pPr>
      <w:r>
        <w:rPr>
          <w:rFonts w:hint="eastAsia"/>
          <w:szCs w:val="32"/>
          <w:shd w:val="clear" w:color="auto" w:fill="FFFFFF"/>
        </w:rPr>
        <w:t>b ) 应提供安全防控教育知识读本；</w:t>
      </w:r>
    </w:p>
    <w:p>
      <w:pPr>
        <w:ind w:firstLine="480"/>
        <w:rPr>
          <w:szCs w:val="32"/>
        </w:rPr>
      </w:pPr>
      <w:r>
        <w:rPr>
          <w:rFonts w:hint="eastAsia"/>
          <w:szCs w:val="32"/>
          <w:shd w:val="clear" w:color="auto" w:fill="FFFFFF"/>
        </w:rPr>
        <w:t>c ) 应召开行前说明会，对学生进行行前安全教育；</w:t>
      </w:r>
    </w:p>
    <w:p>
      <w:pPr>
        <w:ind w:firstLine="480"/>
        <w:rPr>
          <w:szCs w:val="32"/>
        </w:rPr>
      </w:pPr>
      <w:r>
        <w:rPr>
          <w:rFonts w:hint="eastAsia"/>
          <w:szCs w:val="32"/>
          <w:shd w:val="clear" w:color="auto" w:fill="FFFFFF"/>
        </w:rPr>
        <w:t>d ) 应在研学旅行过程中对学生进行安全知识教育，根据行程安排及具体情况及时进行安全提示与警示，强化学生安全防范意识。</w:t>
      </w:r>
    </w:p>
    <w:p>
      <w:pPr>
        <w:ind w:firstLine="480"/>
        <w:rPr>
          <w:szCs w:val="32"/>
        </w:rPr>
      </w:pPr>
      <w:r>
        <w:rPr>
          <w:rFonts w:hint="eastAsia"/>
          <w:szCs w:val="32"/>
          <w:shd w:val="clear" w:color="auto" w:fill="FFFFFF"/>
        </w:rPr>
        <w:t>9.4 应急预案</w:t>
      </w:r>
    </w:p>
    <w:p>
      <w:pPr>
        <w:ind w:firstLine="480"/>
        <w:rPr>
          <w:szCs w:val="32"/>
          <w:shd w:val="clear" w:color="auto" w:fill="FFFFFF"/>
        </w:rPr>
      </w:pPr>
      <w:r>
        <w:rPr>
          <w:rFonts w:hint="eastAsia"/>
          <w:szCs w:val="32"/>
          <w:shd w:val="clear" w:color="auto" w:fill="FFFFFF"/>
        </w:rPr>
        <w:t>主办方、承办方及供应方应制定和完善包括：地震、火灾、食品卫生、治安事件、设施设备突发故障等在内的各项突发事件应急预案，并定期组织演练。</w:t>
      </w:r>
    </w:p>
    <w:p>
      <w:pPr>
        <w:pStyle w:val="3"/>
        <w:keepNext w:val="0"/>
        <w:keepLines w:val="0"/>
        <w:spacing w:before="72" w:after="72"/>
        <w:ind w:firstLine="0" w:firstLineChars="0"/>
      </w:pPr>
      <w:bookmarkStart w:id="55" w:name="_Toc61858351"/>
      <w:bookmarkStart w:id="56" w:name="_Toc61353379"/>
      <w:r>
        <w:rPr>
          <w:rStyle w:val="21"/>
          <w:rFonts w:hint="eastAsia"/>
          <w:b w:val="0"/>
        </w:rPr>
        <w:t>10 服务改进</w:t>
      </w:r>
      <w:bookmarkEnd w:id="55"/>
      <w:bookmarkEnd w:id="56"/>
    </w:p>
    <w:p>
      <w:pPr>
        <w:ind w:firstLine="480"/>
        <w:rPr>
          <w:szCs w:val="32"/>
        </w:rPr>
      </w:pPr>
      <w:r>
        <w:rPr>
          <w:rFonts w:hint="eastAsia"/>
          <w:szCs w:val="32"/>
          <w:shd w:val="clear" w:color="auto" w:fill="FFFFFF"/>
        </w:rPr>
        <w:t>承办方应对各方面反馈的质量信息及时进行汇总分析，明确产品中的主要缺陷，找准发生质量问题的具体原因，通过健全制度、加强培训、调整供应方、优化产品设计、完善服务要素和运行环节等措施，持续改进研学旅行服务质量。</w:t>
      </w:r>
    </w:p>
    <w:p>
      <w:pPr>
        <w:pStyle w:val="3"/>
        <w:keepNext w:val="0"/>
        <w:keepLines w:val="0"/>
        <w:spacing w:before="72" w:after="72"/>
      </w:pPr>
      <w:bookmarkStart w:id="57" w:name="_Toc61353380"/>
      <w:bookmarkStart w:id="58" w:name="_Toc61858352"/>
      <w:r>
        <w:rPr>
          <w:rStyle w:val="21"/>
          <w:rFonts w:hint="eastAsia"/>
          <w:b w:val="0"/>
        </w:rPr>
        <w:t>11 投诉处理</w:t>
      </w:r>
      <w:bookmarkEnd w:id="57"/>
      <w:bookmarkEnd w:id="58"/>
    </w:p>
    <w:p>
      <w:pPr>
        <w:ind w:firstLine="480"/>
        <w:rPr>
          <w:szCs w:val="32"/>
        </w:rPr>
      </w:pPr>
      <w:r>
        <w:rPr>
          <w:rFonts w:hint="eastAsia"/>
          <w:szCs w:val="32"/>
          <w:shd w:val="clear" w:color="auto" w:fill="FFFFFF"/>
        </w:rPr>
        <w:t>11.1 承办方应建立投诉处理制度，并确定专职人员处理相关事宜。</w:t>
      </w:r>
    </w:p>
    <w:p>
      <w:pPr>
        <w:ind w:firstLine="480"/>
        <w:rPr>
          <w:szCs w:val="32"/>
        </w:rPr>
      </w:pPr>
      <w:r>
        <w:rPr>
          <w:rFonts w:hint="eastAsia"/>
          <w:szCs w:val="32"/>
          <w:shd w:val="clear" w:color="auto" w:fill="FFFFFF"/>
        </w:rPr>
        <w:t>11.2 承办方应公布投诉电话、投诉处理程序和时限等信息。</w:t>
      </w:r>
    </w:p>
    <w:p>
      <w:pPr>
        <w:ind w:firstLine="480"/>
        <w:rPr>
          <w:rStyle w:val="21"/>
          <w:rFonts w:ascii="方正小标宋简体" w:hAnsi="仿宋" w:eastAsia="方正小标宋简体" w:cs="仿宋"/>
          <w:color w:val="3C3C3D"/>
          <w:sz w:val="44"/>
          <w:szCs w:val="44"/>
          <w:shd w:val="clear" w:color="auto" w:fill="FFFFFF"/>
        </w:rPr>
      </w:pPr>
      <w:r>
        <w:rPr>
          <w:rFonts w:hint="eastAsia"/>
          <w:szCs w:val="32"/>
          <w:shd w:val="clear" w:color="auto" w:fill="FFFFFF"/>
        </w:rPr>
        <w:t>11.3 承办方应及时建立投诉信息档案和回访制度。</w:t>
      </w:r>
    </w:p>
    <w:p>
      <w:pPr>
        <w:widowControl/>
        <w:spacing w:line="240" w:lineRule="auto"/>
        <w:ind w:firstLine="0" w:firstLineChars="0"/>
        <w:jc w:val="left"/>
      </w:pPr>
      <w:r>
        <w:br w:type="page"/>
      </w:r>
    </w:p>
    <w:p>
      <w:pPr>
        <w:ind w:firstLine="0" w:firstLineChars="0"/>
      </w:pPr>
    </w:p>
    <w:p>
      <w:pPr>
        <w:pStyle w:val="2"/>
      </w:pPr>
      <w:bookmarkStart w:id="59" w:name="_Toc61858353"/>
      <w:r>
        <w:rPr>
          <w:rFonts w:hint="eastAsia"/>
        </w:rPr>
        <w:t>湖南省研学旅游基地评价规范</w:t>
      </w:r>
      <w:bookmarkEnd w:id="59"/>
    </w:p>
    <w:p>
      <w:pPr>
        <w:pStyle w:val="3"/>
        <w:spacing w:before="72" w:after="72"/>
      </w:pPr>
      <w:bookmarkStart w:id="60" w:name="_Toc61353382"/>
      <w:bookmarkStart w:id="61" w:name="_Toc61858354"/>
      <w:r>
        <w:t>1　范围</w:t>
      </w:r>
      <w:bookmarkEnd w:id="60"/>
      <w:bookmarkEnd w:id="61"/>
    </w:p>
    <w:p>
      <w:pPr>
        <w:ind w:firstLine="480"/>
      </w:pPr>
      <w:r>
        <w:rPr>
          <w:rFonts w:hint="eastAsia"/>
        </w:rPr>
        <w:t>本标准规定了研学旅游基地评价的术语和定义、基本要求、研学服务、配套设施、安全管理、质量控制和评价管理。</w:t>
      </w:r>
    </w:p>
    <w:p>
      <w:pPr>
        <w:ind w:firstLine="480"/>
      </w:pPr>
      <w:r>
        <w:rPr>
          <w:rFonts w:hint="eastAsia"/>
        </w:rPr>
        <w:t>本标准适用于研学旅游基地的评价和管理。</w:t>
      </w:r>
    </w:p>
    <w:p>
      <w:pPr>
        <w:pStyle w:val="3"/>
        <w:spacing w:before="72" w:after="72"/>
      </w:pPr>
      <w:bookmarkStart w:id="62" w:name="_Toc61353383"/>
      <w:bookmarkStart w:id="63" w:name="_Toc61858355"/>
      <w:r>
        <w:t>2　规范性引用文件</w:t>
      </w:r>
      <w:bookmarkEnd w:id="62"/>
      <w:bookmarkEnd w:id="63"/>
    </w:p>
    <w:p>
      <w:pPr>
        <w:ind w:firstLine="480"/>
      </w:pPr>
      <w:r>
        <w:rPr>
          <w:rFonts w:hint="eastAsia"/>
        </w:rPr>
        <w:t>下列文件对于本文件的应用是必不可少的。凡是注日期的引用文件，仅所注日期的版本适用于本文件。凡是不注日期的引用文件，其最新版本适用于本文件。</w:t>
      </w:r>
    </w:p>
    <w:p>
      <w:pPr>
        <w:ind w:firstLine="480"/>
      </w:pPr>
      <w:r>
        <w:t>GB 2894　安全标志及其使用导则</w:t>
      </w:r>
    </w:p>
    <w:p>
      <w:pPr>
        <w:ind w:firstLine="480"/>
      </w:pPr>
      <w:r>
        <w:t>GB 3095—2012　环境空气质量标准</w:t>
      </w:r>
    </w:p>
    <w:p>
      <w:pPr>
        <w:ind w:firstLine="480"/>
      </w:pPr>
      <w:r>
        <w:t>GB 3096—2008　声环境质量标准</w:t>
      </w:r>
    </w:p>
    <w:p>
      <w:pPr>
        <w:ind w:firstLine="480"/>
      </w:pPr>
      <w:r>
        <w:t>GB 3838　地表水环境质量标准</w:t>
      </w:r>
    </w:p>
    <w:p>
      <w:pPr>
        <w:ind w:firstLine="480"/>
      </w:pPr>
      <w:r>
        <w:t>GB 8978　污水综合排放标准</w:t>
      </w:r>
    </w:p>
    <w:p>
      <w:pPr>
        <w:ind w:firstLine="480"/>
      </w:pPr>
      <w:r>
        <w:t>GB/T 10001.1　公共信息图形符号　第1部分：通用符号</w:t>
      </w:r>
    </w:p>
    <w:p>
      <w:pPr>
        <w:ind w:firstLine="480"/>
      </w:pPr>
      <w:r>
        <w:t>GB 17945　消防应急照明和疏散指示系统</w:t>
      </w:r>
    </w:p>
    <w:p>
      <w:pPr>
        <w:ind w:firstLine="480"/>
      </w:pPr>
      <w:r>
        <w:t>GB/T 18883　室内空气质量标准</w:t>
      </w:r>
    </w:p>
    <w:p>
      <w:pPr>
        <w:ind w:firstLine="480"/>
      </w:pPr>
      <w:r>
        <w:t>GB/T 18973—2016　旅游厕所质量等级的划分与评定</w:t>
      </w:r>
    </w:p>
    <w:p>
      <w:pPr>
        <w:ind w:firstLine="480"/>
      </w:pPr>
      <w:r>
        <w:t>GB/T 31383　旅游景区游客中心设置与服务规范</w:t>
      </w:r>
    </w:p>
    <w:p>
      <w:pPr>
        <w:ind w:firstLine="480"/>
      </w:pPr>
      <w:r>
        <w:t>GB/T 31384　旅游景区公共信息导向系统设置规范</w:t>
      </w:r>
    </w:p>
    <w:p>
      <w:pPr>
        <w:ind w:firstLine="480"/>
      </w:pPr>
      <w:r>
        <w:t>LB/T 025　风景旅游道路及其游憩服务设施要求</w:t>
      </w:r>
    </w:p>
    <w:p>
      <w:pPr>
        <w:ind w:firstLine="480"/>
      </w:pPr>
      <w:r>
        <w:t>DB43/T 1457　青少年研学旅行满意度评估规范</w:t>
      </w:r>
    </w:p>
    <w:p>
      <w:pPr>
        <w:pStyle w:val="3"/>
        <w:spacing w:before="72" w:after="72"/>
      </w:pPr>
      <w:bookmarkStart w:id="64" w:name="_Toc61858356"/>
      <w:bookmarkStart w:id="65" w:name="_Toc61353384"/>
      <w:r>
        <w:t>3　术语和定义</w:t>
      </w:r>
      <w:bookmarkEnd w:id="64"/>
      <w:bookmarkEnd w:id="65"/>
    </w:p>
    <w:p>
      <w:pPr>
        <w:ind w:firstLine="480"/>
      </w:pPr>
      <w:r>
        <w:rPr>
          <w:rFonts w:hint="eastAsia"/>
        </w:rPr>
        <w:t>下列术语和定义适用于本文件。</w:t>
      </w:r>
    </w:p>
    <w:p>
      <w:pPr>
        <w:ind w:firstLine="480"/>
      </w:pPr>
      <w:r>
        <w:t>3.1</w:t>
      </w:r>
    </w:p>
    <w:p>
      <w:pPr>
        <w:ind w:firstLine="480"/>
      </w:pPr>
      <w:r>
        <w:rPr>
          <w:rFonts w:hint="eastAsia"/>
        </w:rPr>
        <w:t>研学　</w:t>
      </w:r>
      <w:r>
        <w:t xml:space="preserve">Hands-on Inquiry Based Learning </w:t>
      </w:r>
    </w:p>
    <w:p>
      <w:pPr>
        <w:ind w:firstLine="480"/>
      </w:pPr>
      <w:r>
        <w:rPr>
          <w:rFonts w:hint="eastAsia"/>
        </w:rPr>
        <w:t>在特定的学习环境中，以学习者为中心，引导其在实践中发现问题、解决问题，进行主动探究、主动学习的行为过程。</w:t>
      </w:r>
    </w:p>
    <w:p>
      <w:pPr>
        <w:ind w:firstLine="480"/>
      </w:pPr>
      <w:r>
        <w:t>3.2</w:t>
      </w:r>
    </w:p>
    <w:p>
      <w:pPr>
        <w:ind w:firstLine="480"/>
      </w:pPr>
      <w:r>
        <w:rPr>
          <w:rFonts w:hint="eastAsia"/>
        </w:rPr>
        <w:t>研学旅游　</w:t>
      </w:r>
      <w:r>
        <w:t>Educational Tourism</w:t>
      </w:r>
    </w:p>
    <w:p>
      <w:pPr>
        <w:ind w:firstLine="480"/>
      </w:pPr>
      <w:r>
        <w:rPr>
          <w:rFonts w:hint="eastAsia"/>
        </w:rPr>
        <w:t>研学者以提升综合素养为目的，前往研学场所，开展集研究性学习、实践性教育、文化性体验等为一体的旅行教育活动。</w:t>
      </w:r>
    </w:p>
    <w:p>
      <w:pPr>
        <w:ind w:firstLine="480"/>
      </w:pPr>
      <w:r>
        <w:t>3.3</w:t>
      </w:r>
    </w:p>
    <w:p>
      <w:pPr>
        <w:ind w:firstLine="480"/>
      </w:pPr>
      <w:r>
        <w:rPr>
          <w:rFonts w:hint="eastAsia"/>
        </w:rPr>
        <w:t>研学旅游基地　</w:t>
      </w:r>
      <w:r>
        <w:t>Educational Tourism Base</w:t>
      </w:r>
    </w:p>
    <w:p>
      <w:pPr>
        <w:ind w:firstLine="480"/>
      </w:pPr>
      <w:r>
        <w:rPr>
          <w:rFonts w:hint="eastAsia"/>
        </w:rPr>
        <w:t>具有开展研学旅游的资源和设施，能够为研学者提供研学旅游活动的场所。</w:t>
      </w:r>
    </w:p>
    <w:p>
      <w:pPr>
        <w:ind w:firstLine="480"/>
      </w:pPr>
      <w:r>
        <w:t>3.4</w:t>
      </w:r>
    </w:p>
    <w:p>
      <w:pPr>
        <w:ind w:firstLine="480"/>
      </w:pPr>
      <w:r>
        <w:rPr>
          <w:rFonts w:hint="eastAsia"/>
        </w:rPr>
        <w:t>研学旅游示范基地　</w:t>
      </w:r>
      <w:r>
        <w:t>Educational Tourism Demonstration Base</w:t>
      </w:r>
    </w:p>
    <w:p>
      <w:pPr>
        <w:ind w:firstLine="480"/>
      </w:pPr>
      <w:r>
        <w:rPr>
          <w:rFonts w:hint="eastAsia"/>
        </w:rPr>
        <w:t>对研学旅游发展具有一定示范引领作用的研学旅游基地。</w:t>
      </w:r>
    </w:p>
    <w:p>
      <w:pPr>
        <w:pStyle w:val="3"/>
        <w:spacing w:before="72" w:after="72"/>
      </w:pPr>
      <w:bookmarkStart w:id="66" w:name="_Toc61353385"/>
      <w:bookmarkStart w:id="67" w:name="_Toc61858357"/>
      <w:r>
        <w:t>4　基本要求</w:t>
      </w:r>
      <w:bookmarkEnd w:id="66"/>
      <w:bookmarkEnd w:id="67"/>
    </w:p>
    <w:p>
      <w:pPr>
        <w:ind w:firstLine="480"/>
      </w:pPr>
      <w:r>
        <w:t>4.1　资格</w:t>
      </w:r>
    </w:p>
    <w:p>
      <w:pPr>
        <w:ind w:firstLine="480"/>
      </w:pPr>
      <w:r>
        <w:t>4.1.1　应为独立法人机构，具备相应的经营资质和服务能力。</w:t>
      </w:r>
    </w:p>
    <w:p>
      <w:pPr>
        <w:ind w:firstLine="480"/>
      </w:pPr>
      <w:r>
        <w:t>4.1.2　应设置专门的研学管理部门，配备相应的研学工作人员。</w:t>
      </w:r>
    </w:p>
    <w:p>
      <w:pPr>
        <w:ind w:firstLine="480"/>
      </w:pPr>
      <w:r>
        <w:t>4.1.3　应有研学旅游专项规划或总体方案。　</w:t>
      </w:r>
    </w:p>
    <w:p>
      <w:pPr>
        <w:ind w:firstLine="480"/>
      </w:pPr>
      <w:r>
        <w:t>4.1.4　应具有良好的信誉和社会知名度。</w:t>
      </w:r>
    </w:p>
    <w:p>
      <w:pPr>
        <w:ind w:firstLine="480"/>
      </w:pPr>
      <w:r>
        <w:t>4.1.5　应正式对外开放满1年，且在1年内无严重违法违规行为，未发生重大安全责任事故。</w:t>
      </w:r>
    </w:p>
    <w:p>
      <w:pPr>
        <w:ind w:firstLine="480"/>
      </w:pPr>
      <w:r>
        <w:t>4.2　场所</w:t>
      </w:r>
    </w:p>
    <w:p>
      <w:pPr>
        <w:ind w:firstLine="480"/>
      </w:pPr>
      <w:r>
        <w:t>4.2.1　应有明晰的边界和范围。</w:t>
      </w:r>
    </w:p>
    <w:p>
      <w:pPr>
        <w:ind w:firstLine="480"/>
      </w:pPr>
      <w:r>
        <w:t>4.2.2　应有明确的功能分区、保护区域和相应的措施。</w:t>
      </w:r>
    </w:p>
    <w:p>
      <w:pPr>
        <w:ind w:firstLine="480"/>
      </w:pPr>
      <w:r>
        <w:t>4.2.3　应规模适当，能满足开展中长期或大批量研学旅游活动。</w:t>
      </w:r>
    </w:p>
    <w:p>
      <w:pPr>
        <w:ind w:firstLine="480"/>
      </w:pPr>
      <w:r>
        <w:t>4.2.4　应有室内和室外的专门研学场地。</w:t>
      </w:r>
    </w:p>
    <w:p>
      <w:pPr>
        <w:ind w:firstLine="480"/>
      </w:pPr>
      <w:r>
        <w:t>4.2.5　应有布局合理的研学主题线路。</w:t>
      </w:r>
    </w:p>
    <w:p>
      <w:pPr>
        <w:ind w:firstLine="480"/>
      </w:pPr>
      <w:r>
        <w:t xml:space="preserve">4.2.6　应有安全运行的水、电、气、网络、通讯等基础配套设施。 </w:t>
      </w:r>
    </w:p>
    <w:p>
      <w:pPr>
        <w:ind w:firstLine="480"/>
      </w:pPr>
      <w:r>
        <w:t>4.3　设施</w:t>
      </w:r>
    </w:p>
    <w:p>
      <w:pPr>
        <w:ind w:firstLine="480"/>
      </w:pPr>
      <w:r>
        <w:t>4.3.1　应有自然资源、文化遗产、非物质文化遗产、科普教育、景观教育等多类型的研学教育设施。</w:t>
      </w:r>
    </w:p>
    <w:p>
      <w:pPr>
        <w:ind w:firstLine="480"/>
      </w:pPr>
      <w:r>
        <w:t>4.3.2　应有地质地貌、生物演化、科学发展、文化传承、人和自然相互联系现象的展示平台和资料。</w:t>
      </w:r>
    </w:p>
    <w:p>
      <w:pPr>
        <w:ind w:firstLine="480"/>
      </w:pPr>
      <w:r>
        <w:t>4.3.3　应有展示、演示、体验、实践的活动器材、设备、景观、设施和场馆。</w:t>
      </w:r>
    </w:p>
    <w:p>
      <w:pPr>
        <w:ind w:firstLine="480"/>
      </w:pPr>
      <w:r>
        <w:t>4.4　人员</w:t>
      </w:r>
    </w:p>
    <w:p>
      <w:pPr>
        <w:ind w:firstLine="480"/>
      </w:pPr>
      <w:r>
        <w:t>4.4.1　应建立专兼职相结合、相对稳定的基地研学师资队伍。</w:t>
      </w:r>
    </w:p>
    <w:p>
      <w:pPr>
        <w:ind w:firstLine="480"/>
      </w:pPr>
      <w:r>
        <w:t>4.4.2　应为每项研学活动配置相应数量的项目组长和安全员（不低于30:1），全程随团活动。</w:t>
      </w:r>
    </w:p>
    <w:p>
      <w:pPr>
        <w:ind w:firstLine="480"/>
      </w:pPr>
      <w:r>
        <w:t>4.4.3　应配备掌握一定医学知识与灾害应急常识的专职人员，能为研学者集中研学提供现场医疗保障。</w:t>
      </w:r>
    </w:p>
    <w:p>
      <w:pPr>
        <w:ind w:firstLine="480"/>
      </w:pPr>
      <w:r>
        <w:t>4.5　要素</w:t>
      </w:r>
    </w:p>
    <w:p>
      <w:pPr>
        <w:ind w:firstLine="480"/>
      </w:pPr>
      <w:r>
        <w:t>4.5.1　应具有较高观赏价值或历史价值、文化价值、科学价值、艺术价值、实践价值的资源，特色鲜明，且具有良好的开发潜力和教育意义。</w:t>
      </w:r>
    </w:p>
    <w:p>
      <w:pPr>
        <w:ind w:firstLine="480"/>
      </w:pPr>
      <w:r>
        <w:t>4.5.2　应有丰富的研学活动，提供启发性、知识性、趣味性的体验与互动项目，配有体现寓教于乐功能的专用设施和研学交流场所。</w:t>
      </w:r>
    </w:p>
    <w:p>
      <w:pPr>
        <w:ind w:firstLine="480"/>
      </w:pPr>
      <w:r>
        <w:t>4.5.3　应以知识科普、自然观赏、体验考察、励志拓展、革命教育、文化传承、应急安全等为主题特色，应至少具备一个主题。</w:t>
      </w:r>
    </w:p>
    <w:p>
      <w:pPr>
        <w:ind w:firstLine="480"/>
      </w:pPr>
      <w:r>
        <w:t>4.5.4　应围绕人文底蕴、科学精神、责任担当、实践创新等素养提升，培养团队协作能力、动手实践能力、法纪约束能力、观察学习能力或完善人格能力，开展传统文化教育、爱国主义教育、科技知识教育、生态文明教育、劳动教育或其他特色主题教育等活动，应至少具备两项研学功能。</w:t>
      </w:r>
    </w:p>
    <w:p>
      <w:pPr>
        <w:ind w:firstLine="480"/>
      </w:pPr>
      <w:r>
        <w:t>4.6　环境</w:t>
      </w:r>
    </w:p>
    <w:p>
      <w:pPr>
        <w:ind w:firstLine="480"/>
      </w:pPr>
      <w:r>
        <w:t>4.6.1　环境空气质量达到GB 3095—2012的一级标准或GB/T 18883的要求。</w:t>
      </w:r>
    </w:p>
    <w:p>
      <w:pPr>
        <w:ind w:firstLine="480"/>
      </w:pPr>
      <w:r>
        <w:t>4.6.2　环境噪声质量达到GB 3096—2008的一类标准。</w:t>
      </w:r>
    </w:p>
    <w:p>
      <w:pPr>
        <w:ind w:firstLine="480"/>
      </w:pPr>
      <w:r>
        <w:t>4.6.3　地表水环境质量达到GB 3838的规定。</w:t>
      </w:r>
    </w:p>
    <w:p>
      <w:pPr>
        <w:ind w:firstLine="480"/>
      </w:pPr>
      <w:r>
        <w:t>4.6.4　污水排放达到GB 8978的规定。</w:t>
      </w:r>
    </w:p>
    <w:p>
      <w:pPr>
        <w:pStyle w:val="3"/>
        <w:spacing w:before="72" w:after="72"/>
      </w:pPr>
      <w:bookmarkStart w:id="68" w:name="_Toc61353386"/>
      <w:bookmarkStart w:id="69" w:name="_Toc61858358"/>
      <w:r>
        <w:t>5　研学服务</w:t>
      </w:r>
      <w:bookmarkEnd w:id="68"/>
      <w:bookmarkEnd w:id="69"/>
    </w:p>
    <w:p>
      <w:pPr>
        <w:ind w:firstLine="480"/>
      </w:pPr>
      <w:r>
        <w:t>5.1　基础服务</w:t>
      </w:r>
    </w:p>
    <w:p>
      <w:pPr>
        <w:ind w:firstLine="480"/>
      </w:pPr>
      <w:r>
        <w:t xml:space="preserve">5.1.1　应设服务中心，位置合理，标识醒目，内部具体设置及服务应符合GB/T 31383的要求。 </w:t>
      </w:r>
    </w:p>
    <w:p>
      <w:pPr>
        <w:ind w:firstLine="480"/>
      </w:pPr>
      <w:r>
        <w:t>5.1.2　应设置由全景导览图、景物（景点）介绍牌、道路导向指示牌、警示关怀牌和服务设施名称标识牌等构成的基地标识系统。标识系统应符合GB/T 10001.1和GB/T 31384的要求。</w:t>
      </w:r>
    </w:p>
    <w:p>
      <w:pPr>
        <w:ind w:firstLine="480"/>
      </w:pPr>
      <w:r>
        <w:t xml:space="preserve">5.2　研学课程    </w:t>
      </w:r>
    </w:p>
    <w:p>
      <w:pPr>
        <w:ind w:firstLine="480"/>
      </w:pPr>
      <w:r>
        <w:t>5.2.1　应根据不同年龄段研学者的身心特点和发展需要，分别面向儿童及青少年、中青年和老年等群体，围绕身心发展、素养提升和能力培养，开发完善的课程体系。</w:t>
      </w:r>
    </w:p>
    <w:p>
      <w:pPr>
        <w:ind w:firstLine="480"/>
      </w:pPr>
      <w:r>
        <w:t>5.2.2　可根据基地条件开发特殊价值的专项课程。</w:t>
      </w:r>
    </w:p>
    <w:p>
      <w:pPr>
        <w:ind w:firstLine="480"/>
      </w:pPr>
      <w:r>
        <w:t>5.3　教辅服务</w:t>
      </w:r>
    </w:p>
    <w:p>
      <w:pPr>
        <w:ind w:firstLine="480"/>
      </w:pPr>
      <w:r>
        <w:t>5.3.1　应针对各类研学活动配备相应的设施和器材。</w:t>
      </w:r>
    </w:p>
    <w:p>
      <w:pPr>
        <w:ind w:firstLine="480"/>
      </w:pPr>
      <w:r>
        <w:t>5.3.2　宜采用多媒体手段进行辅助教学。</w:t>
      </w:r>
    </w:p>
    <w:p>
      <w:pPr>
        <w:ind w:firstLine="480"/>
      </w:pPr>
      <w:r>
        <w:t>5.3.3　不应使用有安全风险的设施设备。</w:t>
      </w:r>
    </w:p>
    <w:p>
      <w:pPr>
        <w:ind w:firstLine="480"/>
      </w:pPr>
      <w:r>
        <w:t>5.4　便民服务</w:t>
      </w:r>
    </w:p>
    <w:p>
      <w:pPr>
        <w:ind w:firstLine="480"/>
      </w:pPr>
      <w:r>
        <w:t>5.4.1　应提供便民服务。</w:t>
      </w:r>
    </w:p>
    <w:p>
      <w:pPr>
        <w:ind w:firstLine="480"/>
      </w:pPr>
      <w:r>
        <w:t xml:space="preserve">5.4.2　应对特殊人群研学提供便利。 </w:t>
      </w:r>
    </w:p>
    <w:p>
      <w:pPr>
        <w:pStyle w:val="3"/>
        <w:spacing w:before="72" w:after="72"/>
      </w:pPr>
      <w:bookmarkStart w:id="70" w:name="_Toc61858359"/>
      <w:bookmarkStart w:id="71" w:name="_Toc61353387"/>
      <w:r>
        <w:t>6　配套设施</w:t>
      </w:r>
      <w:bookmarkEnd w:id="70"/>
      <w:bookmarkEnd w:id="71"/>
    </w:p>
    <w:p>
      <w:pPr>
        <w:ind w:firstLine="480"/>
      </w:pPr>
      <w:r>
        <w:t>6.1　住宿设施</w:t>
      </w:r>
    </w:p>
    <w:p>
      <w:pPr>
        <w:ind w:firstLine="480"/>
      </w:pPr>
      <w:r>
        <w:rPr>
          <w:rFonts w:hint="eastAsia"/>
        </w:rPr>
        <w:t>应建有住宿客房，选址科学，布局合理，便于集中管理。如因场地所限无法提供基地内住宿服务，应与定点酒店或民宿进行合作提供。住宿服务应符合国家相关规定。</w:t>
      </w:r>
    </w:p>
    <w:p>
      <w:pPr>
        <w:ind w:firstLine="480"/>
      </w:pPr>
      <w:r>
        <w:t>6.2　餐饮设施</w:t>
      </w:r>
    </w:p>
    <w:p>
      <w:pPr>
        <w:ind w:firstLine="480"/>
      </w:pPr>
      <w:r>
        <w:rPr>
          <w:rFonts w:hint="eastAsia"/>
        </w:rPr>
        <w:t>应提供餐饮服务，餐厅选址科学，安全卫生，面积、就餐设施满足接待要求。如因场地所限无法提供基地内就餐服务，应与定点餐馆进行合作提供。餐饮服务应符合国家食品安全相关要求。</w:t>
      </w:r>
    </w:p>
    <w:p>
      <w:pPr>
        <w:ind w:firstLine="480"/>
      </w:pPr>
      <w:r>
        <w:t>6.3　内部交通设施</w:t>
      </w:r>
    </w:p>
    <w:p>
      <w:pPr>
        <w:ind w:firstLine="480"/>
      </w:pPr>
      <w:r>
        <w:rPr>
          <w:rFonts w:hint="eastAsia"/>
        </w:rPr>
        <w:t>应合理规划研学线路，标识醒目、通达性好，宜设置无障碍通道和道路照明系统，游步道等设施应符合</w:t>
      </w:r>
      <w:r>
        <w:t>LB/T 025的要求。基地内交通工具应设施完好、整洁，宜使用绿色清洁能源。应设置生态停车场，并设方向引导指示标识，大小车分区、设停车线、分设出入口，并有专人值管。</w:t>
      </w:r>
    </w:p>
    <w:p>
      <w:pPr>
        <w:ind w:firstLine="480"/>
      </w:pPr>
      <w:r>
        <w:t>6.4　环卫设施</w:t>
      </w:r>
    </w:p>
    <w:p>
      <w:pPr>
        <w:ind w:firstLine="480"/>
      </w:pPr>
      <w:r>
        <w:rPr>
          <w:rFonts w:hint="eastAsia"/>
        </w:rPr>
        <w:t>应合理布设卫生间，厕位充足，保持清洁、无异味、设施齐全、免费方便，达到</w:t>
      </w:r>
      <w:r>
        <w:t>GB/T18973—2016规定的A级以上标准要求。应配备专职人员负责日常卫生管理与维护，应保持垃圾箱（桶）数量充足，布局合理，标识明显，分类管理，日产日清。</w:t>
      </w:r>
    </w:p>
    <w:p>
      <w:pPr>
        <w:ind w:firstLine="480"/>
      </w:pPr>
      <w:r>
        <w:t>6.5　信息化设施</w:t>
      </w:r>
    </w:p>
    <w:p>
      <w:pPr>
        <w:ind w:firstLine="480"/>
      </w:pPr>
      <w:r>
        <w:rPr>
          <w:rFonts w:hint="eastAsia"/>
        </w:rPr>
        <w:t>应提供研学旅游网络服务平台、覆盖移动通信网络信号，满足研学者需求。应提供多种信息查询、咨询、反馈方式并及时更新信息。</w:t>
      </w:r>
    </w:p>
    <w:p>
      <w:pPr>
        <w:pStyle w:val="3"/>
        <w:spacing w:before="72" w:after="72"/>
      </w:pPr>
      <w:bookmarkStart w:id="72" w:name="_Toc61353388"/>
      <w:bookmarkStart w:id="73" w:name="_Toc61858360"/>
      <w:r>
        <w:t>7　安全管理</w:t>
      </w:r>
      <w:bookmarkEnd w:id="72"/>
      <w:bookmarkEnd w:id="73"/>
    </w:p>
    <w:p>
      <w:pPr>
        <w:ind w:firstLine="480"/>
      </w:pPr>
      <w:r>
        <w:t>7.1　制度建设</w:t>
      </w:r>
    </w:p>
    <w:p>
      <w:pPr>
        <w:ind w:firstLine="480"/>
      </w:pPr>
      <w:r>
        <w:rPr>
          <w:rFonts w:hint="eastAsia"/>
        </w:rPr>
        <w:t>应建立健全安全管理工作制度及常态化安全检查制度，制定突发事件应急预案，并能有效实施。</w:t>
      </w:r>
    </w:p>
    <w:p>
      <w:pPr>
        <w:ind w:firstLine="480"/>
      </w:pPr>
      <w:r>
        <w:t>7.2　流程管理</w:t>
      </w:r>
    </w:p>
    <w:p>
      <w:pPr>
        <w:ind w:firstLine="480"/>
      </w:pPr>
      <w:r>
        <w:rPr>
          <w:rFonts w:hint="eastAsia"/>
        </w:rPr>
        <w:t>应具备完整的安全操作流程，事前教育、现场监管和事后总结等相关要求明晰。</w:t>
      </w:r>
    </w:p>
    <w:p>
      <w:pPr>
        <w:ind w:firstLine="480"/>
      </w:pPr>
      <w:r>
        <w:t>7.3　风险预防</w:t>
      </w:r>
    </w:p>
    <w:p>
      <w:pPr>
        <w:ind w:firstLine="480"/>
      </w:pPr>
      <w:r>
        <w:rPr>
          <w:rFonts w:hint="eastAsia"/>
        </w:rPr>
        <w:t>应定期进行风险演练，针对不同风险采取相应措施。应购买安全责任险并协助或提示研学者购买安全保险。</w:t>
      </w:r>
    </w:p>
    <w:p>
      <w:pPr>
        <w:ind w:firstLine="480"/>
      </w:pPr>
      <w:r>
        <w:t>7.4　设施保障</w:t>
      </w:r>
    </w:p>
    <w:p>
      <w:pPr>
        <w:ind w:firstLine="480"/>
      </w:pPr>
      <w:r>
        <w:t>7.4.1　应在危险地带设安全防护设施，安全设施设备配套齐全，确保基地范围内无安全隐患。</w:t>
      </w:r>
    </w:p>
    <w:p>
      <w:pPr>
        <w:ind w:firstLine="480"/>
      </w:pPr>
      <w:r>
        <w:t>7.4.2　应在主要通道及主要活动场所实行全天候、全方位的电子录像监控，影像资料保存15天以上。</w:t>
      </w:r>
    </w:p>
    <w:p>
      <w:pPr>
        <w:ind w:firstLine="480"/>
      </w:pPr>
      <w:r>
        <w:t>7.4.3　应设有应急避难场所、应急出口、应急通道和疏散标识系统，安全标识醒目，标识设置应符合 GB 2894、GB/T 10001.1和GB 17945的要求。</w:t>
      </w:r>
    </w:p>
    <w:p>
      <w:pPr>
        <w:ind w:firstLine="480"/>
      </w:pPr>
      <w:r>
        <w:t>7.5　医疗救助</w:t>
      </w:r>
    </w:p>
    <w:p>
      <w:pPr>
        <w:ind w:firstLine="480"/>
      </w:pPr>
      <w:r>
        <w:rPr>
          <w:rFonts w:hint="eastAsia"/>
        </w:rPr>
        <w:t>应提供医疗救援服务，设置紧急救援电话，与周边医院形成联动救治机制。</w:t>
      </w:r>
    </w:p>
    <w:p>
      <w:pPr>
        <w:ind w:firstLine="480"/>
      </w:pPr>
      <w:r>
        <w:t>7.6　教育培训</w:t>
      </w:r>
    </w:p>
    <w:p>
      <w:pPr>
        <w:ind w:firstLine="480"/>
      </w:pPr>
      <w:r>
        <w:t>7.6.1　应通过多种方式开展广泛的安全宣传。</w:t>
      </w:r>
    </w:p>
    <w:p>
      <w:pPr>
        <w:ind w:firstLine="480"/>
      </w:pPr>
      <w:r>
        <w:t>7.6.2　应定期对参与研学活动的工作人员进行安全教育与培训，培训内容包括安全管理工作制度、工作职责与要求、应急处置规范与流程等。</w:t>
      </w:r>
    </w:p>
    <w:p>
      <w:pPr>
        <w:ind w:firstLine="480"/>
      </w:pPr>
      <w:r>
        <w:t>7.6.3　应制定科学完善的工作人员安全培训制度；定期组织培训，并做好培训记录。</w:t>
      </w:r>
    </w:p>
    <w:p>
      <w:pPr>
        <w:ind w:firstLine="480"/>
      </w:pPr>
      <w:r>
        <w:t xml:space="preserve">7.6.4　应有针对性地对研学者进行安全教育与培训，强化其安全防范意识。 </w:t>
      </w:r>
    </w:p>
    <w:p>
      <w:pPr>
        <w:pStyle w:val="3"/>
        <w:spacing w:before="72" w:after="72"/>
      </w:pPr>
      <w:bookmarkStart w:id="74" w:name="_Toc61353389"/>
      <w:bookmarkStart w:id="75" w:name="_Toc61858361"/>
      <w:r>
        <w:t>8　质量控制</w:t>
      </w:r>
      <w:bookmarkEnd w:id="74"/>
      <w:bookmarkEnd w:id="75"/>
    </w:p>
    <w:p>
      <w:pPr>
        <w:ind w:firstLine="480"/>
      </w:pPr>
      <w:r>
        <w:t xml:space="preserve">8.1　质量管理  </w:t>
      </w:r>
    </w:p>
    <w:p>
      <w:pPr>
        <w:ind w:firstLine="480"/>
      </w:pPr>
      <w:r>
        <w:t>8.1.1　应建立健全设施设备巡查制度，并定期进行检查、维护、保养、更换等。</w:t>
      </w:r>
    </w:p>
    <w:p>
      <w:pPr>
        <w:ind w:firstLine="480"/>
      </w:pPr>
      <w:r>
        <w:t>8.1.2　应建立健全岗位职责制度及服务质量标准。</w:t>
      </w:r>
    </w:p>
    <w:p>
      <w:pPr>
        <w:ind w:firstLine="480"/>
      </w:pPr>
      <w:r>
        <w:t>8.1.3　应成立知识结构合理的专职、兼职、志愿者相结合的基地管理队伍。</w:t>
      </w:r>
    </w:p>
    <w:p>
      <w:pPr>
        <w:ind w:firstLine="480"/>
      </w:pPr>
      <w:r>
        <w:t>8.1.4　应公开监督电话，自觉接受社会监督。</w:t>
      </w:r>
    </w:p>
    <w:p>
      <w:pPr>
        <w:ind w:firstLine="480"/>
      </w:pPr>
      <w:r>
        <w:t>8.2　服务改进</w:t>
      </w:r>
    </w:p>
    <w:p>
      <w:pPr>
        <w:ind w:firstLine="480"/>
      </w:pPr>
      <w:r>
        <w:t>8.2.1　应建立研学效果测评制度，对材料进行记录、归档，持续改进研学服务。</w:t>
      </w:r>
    </w:p>
    <w:p>
      <w:pPr>
        <w:ind w:firstLine="480"/>
      </w:pPr>
      <w:r>
        <w:t>8.2.2　应建立面向研学者、组织单位和服务中介的三方评价体系，参照DB43/T 1457的要求，收集其对研学活动开展的满意度测评和意见反馈。</w:t>
      </w:r>
    </w:p>
    <w:p>
      <w:pPr>
        <w:ind w:firstLine="480"/>
      </w:pPr>
      <w:r>
        <w:t>8.3　投诉处理</w:t>
      </w:r>
    </w:p>
    <w:p>
      <w:pPr>
        <w:ind w:firstLine="480"/>
      </w:pPr>
      <w:r>
        <w:t>8.3.1　应建立投诉处理制度及回访制度，建立投诉信息档案。</w:t>
      </w:r>
    </w:p>
    <w:p>
      <w:pPr>
        <w:ind w:firstLine="480"/>
      </w:pPr>
      <w:r>
        <w:t>8.3.2　应设置投诉服务，公布投诉电话、投诉处理程序和时限等信息。</w:t>
      </w:r>
    </w:p>
    <w:p>
      <w:pPr>
        <w:pStyle w:val="3"/>
        <w:spacing w:before="72" w:after="72"/>
      </w:pPr>
      <w:bookmarkStart w:id="76" w:name="_Toc61353390"/>
      <w:bookmarkStart w:id="77" w:name="_Toc61858362"/>
      <w:r>
        <w:t>9　评价管理</w:t>
      </w:r>
      <w:bookmarkEnd w:id="76"/>
      <w:bookmarkEnd w:id="77"/>
    </w:p>
    <w:p>
      <w:pPr>
        <w:ind w:firstLine="480"/>
      </w:pPr>
      <w:r>
        <w:t>9.1　评价原则</w:t>
      </w:r>
    </w:p>
    <w:p>
      <w:pPr>
        <w:ind w:firstLine="480"/>
      </w:pPr>
      <w:r>
        <w:rPr>
          <w:rFonts w:hint="eastAsia"/>
        </w:rPr>
        <w:t>根据自愿申报和动态管理的原则，形成研学旅游基地的申请、评价、授牌和退出机制。</w:t>
      </w:r>
    </w:p>
    <w:p>
      <w:pPr>
        <w:ind w:firstLine="480"/>
      </w:pPr>
      <w:r>
        <w:t>9.2　基地评定</w:t>
      </w:r>
    </w:p>
    <w:p>
      <w:pPr>
        <w:ind w:firstLine="480"/>
      </w:pPr>
      <w:r>
        <w:t>9.2.1　根据研学旅游基地的条件和质量，按照附录A对基地进行评分。</w:t>
      </w:r>
    </w:p>
    <w:p>
      <w:pPr>
        <w:ind w:firstLine="480"/>
      </w:pPr>
      <w:r>
        <w:t>9.2.2　根据基地得分情况，划分为“研学旅游基地”和“研学旅游示范基地”。</w:t>
      </w:r>
    </w:p>
    <w:p>
      <w:pPr>
        <w:ind w:firstLine="480"/>
      </w:pPr>
      <w:r>
        <w:t>9.3　复核管理</w:t>
      </w:r>
    </w:p>
    <w:p>
      <w:pPr>
        <w:ind w:firstLine="480"/>
      </w:pPr>
      <w:r>
        <w:t>9.3.1　复核分为年度抽查与三年期满的评定性复核。每年按一定比例实施年度抽查，满三年的基地须进行期满评定性复核。</w:t>
      </w:r>
    </w:p>
    <w:p>
      <w:pPr>
        <w:ind w:firstLine="480"/>
      </w:pPr>
      <w:r>
        <w:t>9.3.2　复核中发现问题，根据要求及时整改，期限内未达标者则直接从研学旅游基地名录中除名，两年内不得再次申请。</w:t>
      </w:r>
    </w:p>
    <w:p>
      <w:pPr>
        <w:ind w:firstLine="480"/>
      </w:pPr>
      <w:r>
        <w:t>9.3.3　因基地自身原因，可自愿申请退出研学旅游（示范）基地名录。</w:t>
      </w:r>
    </w:p>
    <w:p>
      <w:pPr>
        <w:widowControl/>
        <w:spacing w:line="240" w:lineRule="auto"/>
        <w:ind w:firstLine="0" w:firstLineChars="0"/>
        <w:jc w:val="left"/>
      </w:pPr>
      <w:r>
        <w:br w:type="page"/>
      </w:r>
    </w:p>
    <w:p>
      <w:pPr>
        <w:spacing w:line="324" w:lineRule="exact"/>
        <w:ind w:firstLine="0" w:firstLineChars="0"/>
        <w:jc w:val="center"/>
        <w:outlineLvl w:val="1"/>
        <w:rPr>
          <w:rFonts w:ascii="黑体" w:hAnsi="Calibri" w:eastAsia="黑体" w:cs="Times New Roman"/>
          <w:sz w:val="21"/>
          <w:szCs w:val="24"/>
        </w:rPr>
      </w:pPr>
      <w:bookmarkStart w:id="78" w:name="_Toc61353391"/>
      <w:bookmarkStart w:id="79" w:name="_Toc61858363"/>
      <w:r>
        <w:rPr>
          <w:rFonts w:hint="eastAsia" w:ascii="黑体" w:hAnsi="Calibri" w:eastAsia="黑体" w:cs="Times New Roman"/>
          <w:sz w:val="21"/>
          <w:szCs w:val="24"/>
        </w:rPr>
        <w:t>附录A</w:t>
      </w:r>
      <w:bookmarkEnd w:id="78"/>
      <w:bookmarkEnd w:id="79"/>
    </w:p>
    <w:p>
      <w:pPr>
        <w:spacing w:line="324" w:lineRule="exact"/>
        <w:ind w:firstLine="0" w:firstLineChars="0"/>
        <w:jc w:val="center"/>
        <w:outlineLvl w:val="1"/>
        <w:rPr>
          <w:rFonts w:ascii="黑体" w:hAnsi="Calibri" w:eastAsia="黑体" w:cs="Times New Roman"/>
          <w:sz w:val="21"/>
          <w:szCs w:val="24"/>
        </w:rPr>
      </w:pPr>
      <w:bookmarkStart w:id="80" w:name="_Toc61858364"/>
      <w:bookmarkStart w:id="81" w:name="_Toc61353392"/>
      <w:r>
        <w:rPr>
          <w:rFonts w:hint="eastAsia" w:ascii="黑体" w:hAnsi="Calibri" w:eastAsia="黑体" w:cs="Times New Roman"/>
          <w:sz w:val="21"/>
          <w:szCs w:val="24"/>
        </w:rPr>
        <w:t>（规范性附录）</w:t>
      </w:r>
      <w:bookmarkEnd w:id="80"/>
      <w:bookmarkEnd w:id="81"/>
    </w:p>
    <w:p>
      <w:pPr>
        <w:spacing w:line="324" w:lineRule="exact"/>
        <w:ind w:firstLine="0" w:firstLineChars="0"/>
        <w:jc w:val="center"/>
        <w:outlineLvl w:val="1"/>
        <w:rPr>
          <w:rFonts w:ascii="黑体" w:hAnsi="Calibri" w:eastAsia="黑体" w:cs="Times New Roman"/>
          <w:sz w:val="21"/>
          <w:szCs w:val="24"/>
        </w:rPr>
      </w:pPr>
      <w:bookmarkStart w:id="82" w:name="_Toc61353393"/>
      <w:bookmarkStart w:id="83" w:name="_Toc61858365"/>
      <w:r>
        <w:rPr>
          <w:rFonts w:hint="eastAsia" w:ascii="黑体" w:hAnsi="Calibri" w:eastAsia="黑体" w:cs="Times New Roman"/>
          <w:sz w:val="21"/>
          <w:szCs w:val="24"/>
        </w:rPr>
        <w:t>研学旅游基地评分细则</w:t>
      </w:r>
      <w:bookmarkEnd w:id="82"/>
      <w:bookmarkEnd w:id="83"/>
    </w:p>
    <w:p>
      <w:pPr>
        <w:spacing w:line="324" w:lineRule="exact"/>
        <w:ind w:firstLine="420"/>
        <w:rPr>
          <w:rFonts w:ascii="黑体" w:hAnsi="Calibri" w:eastAsia="黑体" w:cs="Times New Roman"/>
          <w:sz w:val="21"/>
          <w:szCs w:val="24"/>
        </w:rPr>
      </w:pPr>
    </w:p>
    <w:p>
      <w:pPr>
        <w:spacing w:line="324" w:lineRule="exact"/>
        <w:ind w:firstLine="420"/>
        <w:rPr>
          <w:rFonts w:cs="Times New Roman"/>
          <w:sz w:val="21"/>
          <w:szCs w:val="24"/>
        </w:rPr>
      </w:pPr>
      <w:r>
        <w:rPr>
          <w:rFonts w:hint="eastAsia" w:cs="Times New Roman"/>
          <w:sz w:val="21"/>
          <w:szCs w:val="24"/>
        </w:rPr>
        <w:t>1.本细则共计1000分，共分为6个大项，各大项分值为：基本要求320分；研学服务200分；配套设施150分；安全管理130分；质量控制100分；示范性100分。</w:t>
      </w:r>
    </w:p>
    <w:p>
      <w:pPr>
        <w:spacing w:line="324" w:lineRule="exact"/>
        <w:ind w:firstLine="420"/>
        <w:rPr>
          <w:rFonts w:cs="Times New Roman"/>
          <w:sz w:val="21"/>
          <w:szCs w:val="24"/>
        </w:rPr>
      </w:pPr>
      <w:r>
        <w:rPr>
          <w:rFonts w:hint="eastAsia" w:cs="Times New Roman"/>
          <w:sz w:val="21"/>
          <w:szCs w:val="24"/>
        </w:rPr>
        <w:t>2.分项或小项中斜体数值栏为打分点，按照表中的评价项目和要求逐一评分，评价项目可根据实际情况酌情扣分。</w:t>
      </w:r>
    </w:p>
    <w:p>
      <w:pPr>
        <w:spacing w:line="324" w:lineRule="exact"/>
        <w:ind w:firstLine="420"/>
        <w:rPr>
          <w:rFonts w:cs="Times New Roman"/>
          <w:sz w:val="21"/>
          <w:szCs w:val="24"/>
        </w:rPr>
      </w:pPr>
      <w:r>
        <w:rPr>
          <w:rFonts w:hint="eastAsia" w:cs="Times New Roman"/>
          <w:sz w:val="21"/>
          <w:szCs w:val="24"/>
        </w:rPr>
        <w:t>3.当“*”项目得满分、评分项得分达到800分以上，视为评价合格；当“*”项目得满分、评分项得分达到900分以上，且示范性得分达50分以上，视为达到示范性要求。</w:t>
      </w:r>
    </w:p>
    <w:tbl>
      <w:tblPr>
        <w:tblStyle w:val="18"/>
        <w:tblW w:w="92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726"/>
        <w:gridCol w:w="4993"/>
        <w:gridCol w:w="567"/>
        <w:gridCol w:w="558"/>
        <w:gridCol w:w="5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jc w:val="center"/>
        </w:trPr>
        <w:tc>
          <w:tcPr>
            <w:tcW w:w="864" w:type="dxa"/>
            <w:vMerge w:val="restart"/>
            <w:vAlign w:val="center"/>
          </w:tcPr>
          <w:p>
            <w:pPr>
              <w:spacing w:line="240" w:lineRule="exact"/>
              <w:ind w:firstLine="0" w:firstLineChars="0"/>
              <w:jc w:val="center"/>
              <w:rPr>
                <w:rFonts w:ascii="Calibri" w:hAnsi="Calibri" w:cs="Times New Roman"/>
                <w:b/>
                <w:sz w:val="18"/>
                <w:szCs w:val="18"/>
              </w:rPr>
            </w:pPr>
            <w:r>
              <w:rPr>
                <w:rFonts w:ascii="Calibri" w:hAnsi="Calibri" w:cs="Times New Roman"/>
                <w:b/>
                <w:sz w:val="18"/>
                <w:szCs w:val="18"/>
              </w:rPr>
              <w:t>序号</w:t>
            </w:r>
          </w:p>
        </w:tc>
        <w:tc>
          <w:tcPr>
            <w:tcW w:w="1726" w:type="dxa"/>
            <w:vMerge w:val="restart"/>
            <w:vAlign w:val="center"/>
          </w:tcPr>
          <w:p>
            <w:pPr>
              <w:spacing w:line="240" w:lineRule="exact"/>
              <w:ind w:firstLine="0" w:firstLineChars="0"/>
              <w:jc w:val="center"/>
              <w:rPr>
                <w:rFonts w:ascii="Calibri" w:hAnsi="Calibri" w:cs="Times New Roman"/>
                <w:b/>
                <w:sz w:val="18"/>
                <w:szCs w:val="18"/>
              </w:rPr>
            </w:pPr>
            <w:r>
              <w:rPr>
                <w:rFonts w:ascii="Calibri" w:hAnsi="Calibri" w:cs="Times New Roman"/>
                <w:b/>
                <w:sz w:val="18"/>
                <w:szCs w:val="18"/>
              </w:rPr>
              <w:t>评价项目</w:t>
            </w:r>
          </w:p>
        </w:tc>
        <w:tc>
          <w:tcPr>
            <w:tcW w:w="4993" w:type="dxa"/>
            <w:vMerge w:val="restart"/>
            <w:vAlign w:val="center"/>
          </w:tcPr>
          <w:p>
            <w:pPr>
              <w:spacing w:line="240" w:lineRule="exact"/>
              <w:ind w:firstLine="0" w:firstLineChars="0"/>
              <w:jc w:val="center"/>
              <w:rPr>
                <w:rFonts w:ascii="Calibri" w:hAnsi="Calibri" w:cs="Times New Roman"/>
                <w:b/>
                <w:sz w:val="18"/>
                <w:szCs w:val="18"/>
              </w:rPr>
            </w:pPr>
            <w:r>
              <w:rPr>
                <w:rFonts w:ascii="Calibri" w:hAnsi="Calibri" w:cs="Times New Roman"/>
                <w:b/>
                <w:sz w:val="18"/>
                <w:szCs w:val="18"/>
              </w:rPr>
              <w:t>评 分 要 求 与 说 明</w:t>
            </w:r>
          </w:p>
        </w:tc>
        <w:tc>
          <w:tcPr>
            <w:tcW w:w="1695" w:type="dxa"/>
            <w:gridSpan w:val="3"/>
            <w:vAlign w:val="center"/>
          </w:tcPr>
          <w:p>
            <w:pPr>
              <w:spacing w:line="240" w:lineRule="exact"/>
              <w:ind w:firstLine="0" w:firstLineChars="0"/>
              <w:jc w:val="center"/>
              <w:rPr>
                <w:rFonts w:ascii="Calibri" w:hAnsi="Calibri" w:cs="Times New Roman"/>
                <w:b/>
                <w:sz w:val="18"/>
                <w:szCs w:val="18"/>
              </w:rPr>
            </w:pPr>
            <w:r>
              <w:rPr>
                <w:rFonts w:ascii="Calibri" w:hAnsi="Calibri" w:cs="Times New Roman"/>
                <w:b/>
                <w:sz w:val="18"/>
                <w:szCs w:val="18"/>
              </w:rPr>
              <w:t>分值栏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tblHeader/>
          <w:jc w:val="center"/>
        </w:trPr>
        <w:tc>
          <w:tcPr>
            <w:tcW w:w="864" w:type="dxa"/>
            <w:vMerge w:val="continue"/>
            <w:vAlign w:val="center"/>
          </w:tcPr>
          <w:p>
            <w:pPr>
              <w:spacing w:line="240" w:lineRule="exact"/>
              <w:ind w:firstLine="0" w:firstLineChars="0"/>
              <w:rPr>
                <w:rFonts w:ascii="Calibri" w:hAnsi="Calibri" w:cs="Times New Roman"/>
                <w:b/>
                <w:sz w:val="18"/>
                <w:szCs w:val="18"/>
              </w:rPr>
            </w:pPr>
          </w:p>
        </w:tc>
        <w:tc>
          <w:tcPr>
            <w:tcW w:w="1726" w:type="dxa"/>
            <w:vMerge w:val="continue"/>
            <w:vAlign w:val="center"/>
          </w:tcPr>
          <w:p>
            <w:pPr>
              <w:spacing w:line="240" w:lineRule="exact"/>
              <w:ind w:firstLine="0" w:firstLineChars="0"/>
              <w:rPr>
                <w:rFonts w:ascii="Calibri" w:hAnsi="Calibri" w:cs="Times New Roman"/>
                <w:b/>
                <w:sz w:val="18"/>
                <w:szCs w:val="18"/>
              </w:rPr>
            </w:pPr>
          </w:p>
        </w:tc>
        <w:tc>
          <w:tcPr>
            <w:tcW w:w="4993" w:type="dxa"/>
            <w:vMerge w:val="continue"/>
            <w:vAlign w:val="center"/>
          </w:tcPr>
          <w:p>
            <w:pPr>
              <w:spacing w:line="240" w:lineRule="exact"/>
              <w:ind w:firstLine="0" w:firstLineChars="0"/>
              <w:jc w:val="center"/>
              <w:rPr>
                <w:rFonts w:ascii="Calibri" w:hAnsi="Calibri" w:cs="Times New Roman"/>
                <w:b/>
                <w:sz w:val="18"/>
                <w:szCs w:val="18"/>
              </w:rPr>
            </w:pPr>
          </w:p>
        </w:tc>
        <w:tc>
          <w:tcPr>
            <w:tcW w:w="567" w:type="dxa"/>
            <w:vAlign w:val="center"/>
          </w:tcPr>
          <w:p>
            <w:pPr>
              <w:spacing w:line="240" w:lineRule="exact"/>
              <w:ind w:firstLine="0" w:firstLineChars="0"/>
              <w:jc w:val="center"/>
              <w:rPr>
                <w:rFonts w:ascii="Calibri" w:hAnsi="Calibri" w:cs="Times New Roman"/>
                <w:b/>
                <w:sz w:val="18"/>
                <w:szCs w:val="18"/>
              </w:rPr>
            </w:pPr>
            <w:r>
              <w:rPr>
                <w:rFonts w:ascii="Calibri" w:hAnsi="Calibri" w:cs="Times New Roman"/>
                <w:b/>
                <w:sz w:val="18"/>
                <w:szCs w:val="18"/>
              </w:rPr>
              <w:t>大项</w:t>
            </w:r>
          </w:p>
        </w:tc>
        <w:tc>
          <w:tcPr>
            <w:tcW w:w="558" w:type="dxa"/>
            <w:vAlign w:val="center"/>
          </w:tcPr>
          <w:p>
            <w:pPr>
              <w:spacing w:line="240" w:lineRule="exact"/>
              <w:ind w:firstLine="0" w:firstLineChars="0"/>
              <w:jc w:val="center"/>
              <w:rPr>
                <w:rFonts w:ascii="Calibri" w:hAnsi="Calibri" w:cs="Times New Roman"/>
                <w:b/>
                <w:sz w:val="18"/>
                <w:szCs w:val="18"/>
              </w:rPr>
            </w:pPr>
            <w:r>
              <w:rPr>
                <w:rFonts w:ascii="Calibri" w:hAnsi="Calibri" w:cs="Times New Roman"/>
                <w:b/>
                <w:sz w:val="18"/>
                <w:szCs w:val="18"/>
              </w:rPr>
              <w:t>分项</w:t>
            </w:r>
          </w:p>
        </w:tc>
        <w:tc>
          <w:tcPr>
            <w:tcW w:w="570" w:type="dxa"/>
            <w:vAlign w:val="center"/>
          </w:tcPr>
          <w:p>
            <w:pPr>
              <w:spacing w:line="240" w:lineRule="exact"/>
              <w:ind w:firstLine="0" w:firstLineChars="0"/>
              <w:jc w:val="center"/>
              <w:rPr>
                <w:rFonts w:ascii="Calibri" w:hAnsi="Calibri" w:cs="Times New Roman"/>
                <w:b/>
                <w:sz w:val="18"/>
                <w:szCs w:val="18"/>
              </w:rPr>
            </w:pPr>
            <w:r>
              <w:rPr>
                <w:rFonts w:ascii="Calibri" w:hAnsi="Calibri" w:cs="Times New Roman"/>
                <w:b/>
                <w:sz w:val="18"/>
                <w:szCs w:val="18"/>
              </w:rPr>
              <w:t>小项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1</w:t>
            </w:r>
          </w:p>
        </w:tc>
        <w:tc>
          <w:tcPr>
            <w:tcW w:w="1726"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基本要求</w:t>
            </w:r>
          </w:p>
        </w:tc>
        <w:tc>
          <w:tcPr>
            <w:tcW w:w="4993" w:type="dxa"/>
            <w:vAlign w:val="center"/>
          </w:tcPr>
          <w:p>
            <w:pPr>
              <w:spacing w:line="240" w:lineRule="exact"/>
              <w:ind w:firstLine="0" w:firstLineChars="0"/>
              <w:rPr>
                <w:rFonts w:ascii="Calibri" w:hAnsi="Calibri" w:cs="Times New Roman"/>
                <w:sz w:val="18"/>
                <w:szCs w:val="18"/>
              </w:rPr>
            </w:pPr>
          </w:p>
        </w:tc>
        <w:tc>
          <w:tcPr>
            <w:tcW w:w="567" w:type="dxa"/>
            <w:vAlign w:val="center"/>
          </w:tcPr>
          <w:p>
            <w:pPr>
              <w:spacing w:line="240" w:lineRule="exact"/>
              <w:ind w:firstLine="0" w:firstLineChars="0"/>
              <w:rPr>
                <w:rFonts w:ascii="Calibri" w:hAnsi="Calibri" w:cs="Times New Roman"/>
                <w:b/>
                <w:sz w:val="18"/>
                <w:szCs w:val="18"/>
                <w:highlight w:val="yellow"/>
              </w:rPr>
            </w:pPr>
            <w:r>
              <w:rPr>
                <w:rFonts w:ascii="Calibri" w:hAnsi="Calibri" w:cs="Times New Roman"/>
                <w:b/>
                <w:sz w:val="18"/>
                <w:szCs w:val="18"/>
              </w:rPr>
              <w:t>320</w:t>
            </w:r>
          </w:p>
        </w:tc>
        <w:tc>
          <w:tcPr>
            <w:tcW w:w="558" w:type="dxa"/>
            <w:vAlign w:val="center"/>
          </w:tcPr>
          <w:p>
            <w:pPr>
              <w:spacing w:line="240" w:lineRule="exact"/>
              <w:ind w:firstLine="0" w:firstLineChars="0"/>
              <w:jc w:val="center"/>
              <w:rPr>
                <w:rFonts w:ascii="Calibri" w:hAnsi="Calibri" w:cs="Times New Roman"/>
                <w:sz w:val="18"/>
                <w:szCs w:val="18"/>
              </w:rPr>
            </w:pPr>
          </w:p>
        </w:tc>
        <w:tc>
          <w:tcPr>
            <w:tcW w:w="570" w:type="dxa"/>
            <w:vAlign w:val="center"/>
          </w:tcPr>
          <w:p>
            <w:pPr>
              <w:spacing w:line="240" w:lineRule="exact"/>
              <w:ind w:firstLine="0" w:firstLineChars="0"/>
              <w:jc w:val="center"/>
              <w:rPr>
                <w:rFonts w:ascii="Calibri" w:hAnsi="Calibri"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1.1</w:t>
            </w:r>
          </w:p>
        </w:tc>
        <w:tc>
          <w:tcPr>
            <w:tcW w:w="1726"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资格</w:t>
            </w:r>
          </w:p>
        </w:tc>
        <w:tc>
          <w:tcPr>
            <w:tcW w:w="4993"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 xml:space="preserve"> </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sz w:val="18"/>
                <w:szCs w:val="18"/>
              </w:rPr>
            </w:pPr>
            <w:r>
              <w:rPr>
                <w:rFonts w:ascii="Calibri" w:hAnsi="Calibri" w:cs="Times New Roman"/>
                <w:b/>
                <w:sz w:val="18"/>
                <w:szCs w:val="18"/>
              </w:rPr>
              <w:t>40</w:t>
            </w:r>
          </w:p>
        </w:tc>
        <w:tc>
          <w:tcPr>
            <w:tcW w:w="570" w:type="dxa"/>
            <w:vAlign w:val="center"/>
          </w:tcPr>
          <w:p>
            <w:pPr>
              <w:spacing w:line="240" w:lineRule="exact"/>
              <w:ind w:firstLine="0" w:firstLineChars="0"/>
              <w:jc w:val="center"/>
              <w:rPr>
                <w:rFonts w:ascii="Calibri" w:hAnsi="Calibri" w:cs="Times New Roman"/>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kern w:val="0"/>
                <w:sz w:val="18"/>
                <w:szCs w:val="18"/>
              </w:rPr>
              <w:t>*</w:t>
            </w:r>
            <w:r>
              <w:rPr>
                <w:rFonts w:ascii="Calibri" w:hAnsi="Calibri" w:cs="Times New Roman"/>
                <w:sz w:val="18"/>
                <w:szCs w:val="18"/>
              </w:rPr>
              <w:t>1.1.1</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法人机构</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kern w:val="0"/>
                <w:sz w:val="18"/>
                <w:szCs w:val="18"/>
              </w:rPr>
              <w:t>为独立法人机构，具备相应的经营资质和服务能力</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i/>
                <w:sz w:val="18"/>
                <w:szCs w:val="18"/>
              </w:rPr>
            </w:pPr>
            <w:r>
              <w:rPr>
                <w:rFonts w:ascii="Calibri" w:hAnsi="Calibri" w:cs="Times New Roman"/>
                <w:i/>
                <w:sz w:val="18"/>
                <w:szCs w:val="18"/>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kern w:val="0"/>
                <w:sz w:val="18"/>
                <w:szCs w:val="18"/>
              </w:rPr>
              <w:t>*</w:t>
            </w:r>
            <w:r>
              <w:rPr>
                <w:rFonts w:ascii="Calibri" w:hAnsi="Calibri" w:cs="Times New Roman"/>
                <w:sz w:val="18"/>
                <w:szCs w:val="18"/>
              </w:rPr>
              <w:t>1.1.2</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研学部门</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kern w:val="0"/>
                <w:sz w:val="18"/>
                <w:szCs w:val="18"/>
              </w:rPr>
              <w:t>设置专门的研学管理部门，配备相应的研学工作人员</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i/>
                <w:sz w:val="18"/>
                <w:szCs w:val="18"/>
              </w:rPr>
            </w:pPr>
            <w:r>
              <w:rPr>
                <w:rFonts w:ascii="Calibri" w:hAnsi="Calibri" w:cs="Times New Roman"/>
                <w:i/>
                <w:sz w:val="18"/>
                <w:szCs w:val="18"/>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kern w:val="0"/>
                <w:sz w:val="18"/>
                <w:szCs w:val="18"/>
              </w:rPr>
              <w:t>*</w:t>
            </w:r>
            <w:r>
              <w:rPr>
                <w:rFonts w:ascii="Calibri" w:hAnsi="Calibri" w:cs="Times New Roman"/>
                <w:sz w:val="18"/>
                <w:szCs w:val="18"/>
              </w:rPr>
              <w:t>1.1.3</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研学规划</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kern w:val="0"/>
                <w:sz w:val="18"/>
                <w:szCs w:val="18"/>
              </w:rPr>
              <w:t>有研学旅游专项规划或总体方案</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i/>
                <w:sz w:val="18"/>
                <w:szCs w:val="18"/>
              </w:rPr>
            </w:pPr>
            <w:r>
              <w:rPr>
                <w:rFonts w:ascii="Calibri" w:hAnsi="Calibri" w:cs="Times New Roman"/>
                <w:i/>
                <w:sz w:val="18"/>
                <w:szCs w:val="18"/>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kern w:val="0"/>
                <w:sz w:val="18"/>
                <w:szCs w:val="18"/>
              </w:rPr>
              <w:t>*</w:t>
            </w:r>
            <w:r>
              <w:rPr>
                <w:rFonts w:ascii="Calibri" w:hAnsi="Calibri" w:cs="Times New Roman"/>
                <w:sz w:val="18"/>
                <w:szCs w:val="18"/>
              </w:rPr>
              <w:t>1.1.4</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社会影响</w:t>
            </w:r>
          </w:p>
        </w:tc>
        <w:tc>
          <w:tcPr>
            <w:tcW w:w="4993" w:type="dxa"/>
            <w:vAlign w:val="center"/>
          </w:tcPr>
          <w:p>
            <w:pPr>
              <w:spacing w:line="240" w:lineRule="exact"/>
              <w:ind w:firstLine="0" w:firstLineChars="0"/>
              <w:rPr>
                <w:rFonts w:ascii="Calibri" w:hAnsi="Calibri" w:cs="Times New Roman"/>
                <w:kern w:val="0"/>
                <w:sz w:val="18"/>
                <w:szCs w:val="18"/>
              </w:rPr>
            </w:pPr>
            <w:r>
              <w:rPr>
                <w:rFonts w:ascii="Calibri" w:hAnsi="Calibri" w:cs="Times New Roman"/>
                <w:kern w:val="0"/>
                <w:sz w:val="18"/>
                <w:szCs w:val="18"/>
              </w:rPr>
              <w:t>具有良好的信誉和社会知名度</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i/>
                <w:sz w:val="18"/>
                <w:szCs w:val="18"/>
              </w:rPr>
            </w:pPr>
            <w:r>
              <w:rPr>
                <w:rFonts w:ascii="Calibri" w:hAnsi="Calibri" w:cs="Times New Roman"/>
                <w:i/>
                <w:sz w:val="18"/>
                <w:szCs w:val="18"/>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kern w:val="0"/>
                <w:sz w:val="18"/>
                <w:szCs w:val="18"/>
              </w:rPr>
              <w:t>*</w:t>
            </w:r>
            <w:r>
              <w:rPr>
                <w:rFonts w:ascii="Calibri" w:hAnsi="Calibri" w:cs="Times New Roman"/>
                <w:sz w:val="18"/>
                <w:szCs w:val="18"/>
              </w:rPr>
              <w:t>1.1.5</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安全守法</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kern w:val="0"/>
                <w:sz w:val="18"/>
                <w:szCs w:val="18"/>
              </w:rPr>
              <w:t>正式对外开放满1年，且在1年内无严重违法违规行为，未发生重大安全责任事故</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i/>
                <w:sz w:val="18"/>
                <w:szCs w:val="18"/>
              </w:rPr>
            </w:pPr>
            <w:r>
              <w:rPr>
                <w:rFonts w:ascii="Calibri" w:hAnsi="Calibri" w:cs="Times New Roman"/>
                <w:i/>
                <w:sz w:val="18"/>
                <w:szCs w:val="18"/>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1.2</w:t>
            </w:r>
          </w:p>
        </w:tc>
        <w:tc>
          <w:tcPr>
            <w:tcW w:w="1726"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场所</w:t>
            </w:r>
          </w:p>
        </w:tc>
        <w:tc>
          <w:tcPr>
            <w:tcW w:w="4993" w:type="dxa"/>
            <w:vAlign w:val="center"/>
          </w:tcPr>
          <w:p>
            <w:pPr>
              <w:spacing w:line="240" w:lineRule="exact"/>
              <w:ind w:firstLine="0" w:firstLineChars="0"/>
              <w:rPr>
                <w:rFonts w:ascii="Calibri" w:hAnsi="Calibri" w:cs="Times New Roman"/>
                <w:sz w:val="18"/>
                <w:szCs w:val="18"/>
              </w:rPr>
            </w:pP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sz w:val="18"/>
                <w:szCs w:val="18"/>
              </w:rPr>
            </w:pPr>
            <w:r>
              <w:rPr>
                <w:rFonts w:ascii="Calibri" w:hAnsi="Calibri" w:cs="Times New Roman"/>
                <w:b/>
                <w:sz w:val="18"/>
                <w:szCs w:val="18"/>
              </w:rPr>
              <w:t>45</w:t>
            </w:r>
          </w:p>
        </w:tc>
        <w:tc>
          <w:tcPr>
            <w:tcW w:w="570" w:type="dxa"/>
            <w:vAlign w:val="center"/>
          </w:tcPr>
          <w:p>
            <w:pPr>
              <w:spacing w:line="240" w:lineRule="exact"/>
              <w:ind w:firstLine="0" w:firstLineChars="0"/>
              <w:jc w:val="center"/>
              <w:rPr>
                <w:rFonts w:ascii="Calibri" w:hAnsi="Calibri" w:cs="Times New Roman"/>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1.2.1</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范围清晰</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kern w:val="0"/>
                <w:sz w:val="18"/>
                <w:szCs w:val="18"/>
              </w:rPr>
              <w:t>有明晰的边界和范围</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i/>
                <w:sz w:val="18"/>
                <w:szCs w:val="18"/>
              </w:rPr>
            </w:pPr>
            <w:r>
              <w:rPr>
                <w:rFonts w:ascii="Calibri" w:hAnsi="Calibri" w:cs="Times New Roman"/>
                <w:i/>
                <w:sz w:val="18"/>
                <w:szCs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1.2.2</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功能分区</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kern w:val="0"/>
                <w:sz w:val="18"/>
                <w:szCs w:val="18"/>
              </w:rPr>
              <w:t>有明确的功能分区、保护区域和相应的措施</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i/>
                <w:sz w:val="18"/>
                <w:szCs w:val="18"/>
              </w:rPr>
            </w:pPr>
            <w:r>
              <w:rPr>
                <w:rFonts w:ascii="Calibri" w:hAnsi="Calibri" w:cs="Times New Roman"/>
                <w:i/>
                <w:sz w:val="18"/>
                <w:szCs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1.2.3</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主题线路</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kern w:val="0"/>
                <w:sz w:val="18"/>
                <w:szCs w:val="18"/>
              </w:rPr>
              <w:t>布局合理的研学主题线路</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sz w:val="18"/>
                <w:szCs w:val="18"/>
              </w:rPr>
            </w:pPr>
          </w:p>
        </w:tc>
        <w:tc>
          <w:tcPr>
            <w:tcW w:w="570" w:type="dxa"/>
            <w:vAlign w:val="center"/>
          </w:tcPr>
          <w:p>
            <w:pPr>
              <w:spacing w:line="240" w:lineRule="exact"/>
              <w:ind w:firstLine="0" w:firstLineChars="0"/>
              <w:jc w:val="center"/>
              <w:rPr>
                <w:rFonts w:ascii="Calibri" w:hAnsi="Calibri" w:cs="Times New Roman"/>
                <w:i/>
                <w:sz w:val="18"/>
                <w:szCs w:val="18"/>
              </w:rPr>
            </w:pPr>
            <w:r>
              <w:rPr>
                <w:rFonts w:ascii="Calibri" w:hAnsi="Calibri" w:cs="Times New Roman"/>
                <w:i/>
                <w:sz w:val="18"/>
                <w:szCs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1.2.4</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规模适当</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kern w:val="0"/>
                <w:sz w:val="18"/>
                <w:szCs w:val="18"/>
              </w:rPr>
              <w:t>能满足开展中长期或大批量研学旅游活动</w:t>
            </w:r>
            <w:r>
              <w:rPr>
                <w:rFonts w:ascii="Calibri" w:hAnsi="Calibri" w:cs="Times New Roman"/>
                <w:sz w:val="18"/>
                <w:szCs w:val="18"/>
              </w:rPr>
              <w:t xml:space="preserve"> </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i/>
                <w:sz w:val="18"/>
                <w:szCs w:val="18"/>
              </w:rPr>
            </w:pPr>
            <w:r>
              <w:rPr>
                <w:rFonts w:ascii="Calibri" w:hAnsi="Calibri" w:cs="Times New Roman"/>
                <w:i/>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1.2.5</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专业场地</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kern w:val="0"/>
                <w:sz w:val="18"/>
                <w:szCs w:val="18"/>
              </w:rPr>
              <w:t>建设有室内和室外的专门研学场地</w:t>
            </w:r>
            <w:r>
              <w:rPr>
                <w:rFonts w:ascii="Calibri" w:hAnsi="Calibri" w:cs="Times New Roman"/>
                <w:sz w:val="18"/>
                <w:szCs w:val="18"/>
              </w:rPr>
              <w:t xml:space="preserve"> </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sz w:val="18"/>
                <w:szCs w:val="18"/>
              </w:rPr>
            </w:pPr>
          </w:p>
        </w:tc>
        <w:tc>
          <w:tcPr>
            <w:tcW w:w="570" w:type="dxa"/>
            <w:vAlign w:val="center"/>
          </w:tcPr>
          <w:p>
            <w:pPr>
              <w:spacing w:line="240" w:lineRule="exact"/>
              <w:ind w:firstLine="0" w:firstLineChars="0"/>
              <w:jc w:val="center"/>
              <w:rPr>
                <w:rFonts w:ascii="Calibri" w:hAnsi="Calibri" w:cs="Times New Roman"/>
                <w:i/>
                <w:sz w:val="18"/>
                <w:szCs w:val="18"/>
              </w:rPr>
            </w:pPr>
            <w:r>
              <w:rPr>
                <w:rFonts w:ascii="Calibri" w:hAnsi="Calibri" w:cs="Times New Roman"/>
                <w:i/>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1.2.6</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基础设施</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kern w:val="0"/>
                <w:sz w:val="18"/>
                <w:szCs w:val="18"/>
              </w:rPr>
              <w:t>有安全运行的水、电、气、网络、通讯等配套设施</w:t>
            </w:r>
            <w:r>
              <w:rPr>
                <w:rFonts w:ascii="Calibri" w:hAnsi="Calibri" w:cs="Times New Roman"/>
                <w:sz w:val="18"/>
                <w:szCs w:val="18"/>
              </w:rPr>
              <w:t xml:space="preserve"> </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sz w:val="18"/>
                <w:szCs w:val="18"/>
              </w:rPr>
            </w:pPr>
          </w:p>
        </w:tc>
        <w:tc>
          <w:tcPr>
            <w:tcW w:w="570" w:type="dxa"/>
            <w:vAlign w:val="center"/>
          </w:tcPr>
          <w:p>
            <w:pPr>
              <w:spacing w:line="240" w:lineRule="exact"/>
              <w:ind w:firstLine="0" w:firstLineChars="0"/>
              <w:jc w:val="center"/>
              <w:rPr>
                <w:rFonts w:ascii="Calibri" w:hAnsi="Calibri" w:cs="Times New Roman"/>
                <w:i/>
                <w:sz w:val="18"/>
                <w:szCs w:val="18"/>
              </w:rPr>
            </w:pPr>
            <w:r>
              <w:rPr>
                <w:rFonts w:ascii="Calibri" w:hAnsi="Calibri" w:cs="Times New Roman"/>
                <w:i/>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1.3</w:t>
            </w:r>
          </w:p>
        </w:tc>
        <w:tc>
          <w:tcPr>
            <w:tcW w:w="1726"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设施</w:t>
            </w:r>
          </w:p>
        </w:tc>
        <w:tc>
          <w:tcPr>
            <w:tcW w:w="4993" w:type="dxa"/>
            <w:vAlign w:val="center"/>
          </w:tcPr>
          <w:p>
            <w:pPr>
              <w:spacing w:line="240" w:lineRule="exact"/>
              <w:ind w:firstLine="0" w:firstLineChars="0"/>
              <w:rPr>
                <w:rFonts w:ascii="Calibri" w:hAnsi="Calibri" w:cs="Times New Roman"/>
                <w:sz w:val="18"/>
                <w:szCs w:val="18"/>
              </w:rPr>
            </w:pP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sz w:val="18"/>
                <w:szCs w:val="18"/>
              </w:rPr>
            </w:pPr>
            <w:r>
              <w:rPr>
                <w:rFonts w:ascii="Calibri" w:hAnsi="Calibri" w:cs="Times New Roman"/>
                <w:b/>
                <w:sz w:val="18"/>
                <w:szCs w:val="18"/>
              </w:rPr>
              <w:t>30</w:t>
            </w:r>
          </w:p>
        </w:tc>
        <w:tc>
          <w:tcPr>
            <w:tcW w:w="570" w:type="dxa"/>
            <w:vAlign w:val="center"/>
          </w:tcPr>
          <w:p>
            <w:pPr>
              <w:spacing w:line="240" w:lineRule="exact"/>
              <w:ind w:firstLine="0" w:firstLineChars="0"/>
              <w:jc w:val="center"/>
              <w:rPr>
                <w:rFonts w:ascii="Calibri" w:hAnsi="Calibri" w:cs="Times New Roman"/>
                <w:b/>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1.3.1</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教学设施</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kern w:val="0"/>
                <w:sz w:val="18"/>
                <w:szCs w:val="18"/>
              </w:rPr>
              <w:t>有自然资源、文化遗产、非物质文化遗产、科普教育、景观教育等多类型的研学教育设施</w:t>
            </w:r>
            <w:r>
              <w:rPr>
                <w:rFonts w:ascii="Calibri" w:hAnsi="Calibri" w:cs="Times New Roman"/>
                <w:sz w:val="18"/>
                <w:szCs w:val="18"/>
              </w:rPr>
              <w:t xml:space="preserve"> </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sz w:val="18"/>
                <w:szCs w:val="18"/>
              </w:rPr>
            </w:pPr>
          </w:p>
        </w:tc>
        <w:tc>
          <w:tcPr>
            <w:tcW w:w="570" w:type="dxa"/>
            <w:vAlign w:val="center"/>
          </w:tcPr>
          <w:p>
            <w:pPr>
              <w:spacing w:line="240" w:lineRule="exact"/>
              <w:ind w:firstLine="0" w:firstLineChars="0"/>
              <w:jc w:val="center"/>
              <w:rPr>
                <w:rFonts w:ascii="Calibri" w:hAnsi="Calibri" w:cs="Times New Roman"/>
                <w:i/>
                <w:sz w:val="18"/>
                <w:szCs w:val="18"/>
              </w:rPr>
            </w:pPr>
            <w:r>
              <w:rPr>
                <w:rFonts w:ascii="Calibri" w:hAnsi="Calibri" w:cs="Times New Roman"/>
                <w:i/>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1.3.2</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平台资料</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kern w:val="0"/>
                <w:sz w:val="18"/>
                <w:szCs w:val="18"/>
              </w:rPr>
              <w:t>有地质地貌、生物演化、科学发展、文化传承、人和自然相互联系现象的展示平台和资料</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sz w:val="18"/>
                <w:szCs w:val="18"/>
              </w:rPr>
            </w:pPr>
          </w:p>
        </w:tc>
        <w:tc>
          <w:tcPr>
            <w:tcW w:w="570" w:type="dxa"/>
            <w:vAlign w:val="center"/>
          </w:tcPr>
          <w:p>
            <w:pPr>
              <w:spacing w:line="240" w:lineRule="exact"/>
              <w:ind w:firstLine="0" w:firstLineChars="0"/>
              <w:jc w:val="center"/>
              <w:rPr>
                <w:rFonts w:ascii="Calibri" w:hAnsi="Calibri" w:cs="Times New Roman"/>
                <w:i/>
                <w:sz w:val="18"/>
                <w:szCs w:val="18"/>
              </w:rPr>
            </w:pPr>
            <w:r>
              <w:rPr>
                <w:rFonts w:ascii="Calibri" w:hAnsi="Calibri" w:cs="Times New Roman"/>
                <w:i/>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 xml:space="preserve">1.3.3 </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器材设备</w:t>
            </w:r>
          </w:p>
        </w:tc>
        <w:tc>
          <w:tcPr>
            <w:tcW w:w="4993" w:type="dxa"/>
            <w:vAlign w:val="center"/>
          </w:tcPr>
          <w:p>
            <w:pPr>
              <w:spacing w:line="240" w:lineRule="exact"/>
              <w:ind w:firstLine="0" w:firstLineChars="0"/>
              <w:rPr>
                <w:rFonts w:ascii="Calibri" w:hAnsi="Calibri" w:cs="Times New Roman"/>
                <w:kern w:val="0"/>
                <w:sz w:val="18"/>
                <w:szCs w:val="18"/>
              </w:rPr>
            </w:pPr>
            <w:r>
              <w:rPr>
                <w:rFonts w:ascii="Calibri" w:hAnsi="Calibri" w:cs="Times New Roman"/>
                <w:kern w:val="0"/>
                <w:sz w:val="18"/>
                <w:szCs w:val="18"/>
              </w:rPr>
              <w:t>有展示、演示、体验、实践的活动器材、设备、景观、设施和场馆</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sz w:val="18"/>
                <w:szCs w:val="18"/>
              </w:rPr>
            </w:pPr>
          </w:p>
        </w:tc>
        <w:tc>
          <w:tcPr>
            <w:tcW w:w="570" w:type="dxa"/>
            <w:vAlign w:val="center"/>
          </w:tcPr>
          <w:p>
            <w:pPr>
              <w:spacing w:line="240" w:lineRule="exact"/>
              <w:ind w:firstLine="0" w:firstLineChars="0"/>
              <w:jc w:val="center"/>
              <w:rPr>
                <w:rFonts w:ascii="Calibri" w:hAnsi="Calibri" w:cs="Times New Roman"/>
                <w:i/>
                <w:sz w:val="18"/>
                <w:szCs w:val="18"/>
              </w:rPr>
            </w:pPr>
            <w:r>
              <w:rPr>
                <w:rFonts w:ascii="Calibri" w:hAnsi="Calibri" w:cs="Times New Roman"/>
                <w:i/>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1.4</w:t>
            </w:r>
          </w:p>
        </w:tc>
        <w:tc>
          <w:tcPr>
            <w:tcW w:w="1726"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人员</w:t>
            </w:r>
          </w:p>
        </w:tc>
        <w:tc>
          <w:tcPr>
            <w:tcW w:w="4993" w:type="dxa"/>
            <w:vAlign w:val="center"/>
          </w:tcPr>
          <w:p>
            <w:pPr>
              <w:spacing w:line="240" w:lineRule="exact"/>
              <w:ind w:firstLine="0" w:firstLineChars="0"/>
              <w:rPr>
                <w:rFonts w:ascii="Calibri" w:hAnsi="Calibri" w:cs="Times New Roman"/>
                <w:b/>
                <w:sz w:val="18"/>
                <w:szCs w:val="18"/>
              </w:rPr>
            </w:pPr>
          </w:p>
        </w:tc>
        <w:tc>
          <w:tcPr>
            <w:tcW w:w="567" w:type="dxa"/>
            <w:vAlign w:val="center"/>
          </w:tcPr>
          <w:p>
            <w:pPr>
              <w:spacing w:line="240" w:lineRule="exact"/>
              <w:ind w:firstLine="0" w:firstLineChars="0"/>
              <w:rPr>
                <w:rFonts w:ascii="Calibri" w:hAnsi="Calibri" w:cs="Times New Roman"/>
                <w:b/>
                <w:sz w:val="18"/>
                <w:szCs w:val="18"/>
              </w:rPr>
            </w:pPr>
          </w:p>
        </w:tc>
        <w:tc>
          <w:tcPr>
            <w:tcW w:w="558" w:type="dxa"/>
            <w:vAlign w:val="center"/>
          </w:tcPr>
          <w:p>
            <w:pPr>
              <w:spacing w:line="240" w:lineRule="exact"/>
              <w:ind w:firstLine="0" w:firstLineChars="0"/>
              <w:jc w:val="center"/>
              <w:rPr>
                <w:rFonts w:ascii="Calibri" w:hAnsi="Calibri" w:cs="Times New Roman"/>
                <w:b/>
                <w:sz w:val="18"/>
                <w:szCs w:val="18"/>
              </w:rPr>
            </w:pPr>
            <w:r>
              <w:rPr>
                <w:rFonts w:ascii="Calibri" w:hAnsi="Calibri" w:cs="Times New Roman"/>
                <w:b/>
                <w:sz w:val="18"/>
                <w:szCs w:val="18"/>
              </w:rPr>
              <w:t>45</w:t>
            </w:r>
          </w:p>
        </w:tc>
        <w:tc>
          <w:tcPr>
            <w:tcW w:w="570" w:type="dxa"/>
            <w:vAlign w:val="center"/>
          </w:tcPr>
          <w:p>
            <w:pPr>
              <w:spacing w:line="240" w:lineRule="exact"/>
              <w:ind w:firstLine="0" w:firstLineChars="0"/>
              <w:jc w:val="center"/>
              <w:rPr>
                <w:rFonts w:ascii="Calibri" w:hAnsi="Calibri" w:cs="Times New Roman"/>
                <w:b/>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1.4.1</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 xml:space="preserve">师资人员 </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kern w:val="0"/>
                <w:sz w:val="18"/>
                <w:szCs w:val="18"/>
              </w:rPr>
              <w:t>建立专兼职相结合、相对稳定的基地研学师资队伍</w:t>
            </w:r>
            <w:r>
              <w:rPr>
                <w:rFonts w:ascii="Calibri" w:hAnsi="Calibri" w:cs="Times New Roman"/>
                <w:sz w:val="18"/>
                <w:szCs w:val="18"/>
              </w:rPr>
              <w:t xml:space="preserve"> </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sz w:val="18"/>
                <w:szCs w:val="18"/>
              </w:rPr>
            </w:pPr>
          </w:p>
        </w:tc>
        <w:tc>
          <w:tcPr>
            <w:tcW w:w="570" w:type="dxa"/>
            <w:vAlign w:val="center"/>
          </w:tcPr>
          <w:p>
            <w:pPr>
              <w:spacing w:line="240" w:lineRule="exact"/>
              <w:ind w:firstLine="0" w:firstLineChars="0"/>
              <w:jc w:val="center"/>
              <w:rPr>
                <w:rFonts w:ascii="Calibri" w:hAnsi="Calibri" w:cs="Times New Roman"/>
                <w:i/>
                <w:sz w:val="18"/>
                <w:szCs w:val="18"/>
              </w:rPr>
            </w:pPr>
            <w:r>
              <w:rPr>
                <w:rFonts w:ascii="Calibri" w:hAnsi="Calibri" w:cs="Times New Roman"/>
                <w:i/>
                <w:sz w:val="18"/>
                <w:szCs w:val="18"/>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1.4.2</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基地安全员</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kern w:val="0"/>
                <w:sz w:val="18"/>
                <w:szCs w:val="18"/>
              </w:rPr>
              <w:t>为每项研学活动配置相应数量的项目组长和安全员（不低于30:1），全程随团活动</w:t>
            </w:r>
            <w:r>
              <w:rPr>
                <w:rFonts w:ascii="Calibri" w:hAnsi="Calibri" w:cs="Times New Roman"/>
                <w:sz w:val="18"/>
                <w:szCs w:val="18"/>
              </w:rPr>
              <w:t xml:space="preserve"> </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sz w:val="18"/>
                <w:szCs w:val="18"/>
              </w:rPr>
            </w:pPr>
          </w:p>
        </w:tc>
        <w:tc>
          <w:tcPr>
            <w:tcW w:w="570" w:type="dxa"/>
            <w:vAlign w:val="center"/>
          </w:tcPr>
          <w:p>
            <w:pPr>
              <w:spacing w:line="240" w:lineRule="exact"/>
              <w:ind w:firstLine="0" w:firstLineChars="0"/>
              <w:jc w:val="center"/>
              <w:rPr>
                <w:rFonts w:ascii="Calibri" w:hAnsi="Calibri" w:cs="Times New Roman"/>
                <w:i/>
                <w:sz w:val="18"/>
                <w:szCs w:val="18"/>
              </w:rPr>
            </w:pPr>
            <w:r>
              <w:rPr>
                <w:rFonts w:ascii="Calibri" w:hAnsi="Calibri" w:cs="Times New Roman"/>
                <w:i/>
                <w:sz w:val="18"/>
                <w:szCs w:val="18"/>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 xml:space="preserve">1.4.3 </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医务人员</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配备掌握一定医学知识与灾害应急常识的专职人员，能为中小学生集中研学提供现场医疗保障</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i/>
                <w:sz w:val="18"/>
                <w:szCs w:val="18"/>
              </w:rPr>
            </w:pPr>
            <w:r>
              <w:rPr>
                <w:rFonts w:ascii="Calibri" w:hAnsi="Calibri" w:cs="Times New Roman"/>
                <w:i/>
                <w:sz w:val="18"/>
                <w:szCs w:val="18"/>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1.5</w:t>
            </w:r>
          </w:p>
        </w:tc>
        <w:tc>
          <w:tcPr>
            <w:tcW w:w="1726"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要素</w:t>
            </w:r>
          </w:p>
        </w:tc>
        <w:tc>
          <w:tcPr>
            <w:tcW w:w="4993" w:type="dxa"/>
            <w:vAlign w:val="center"/>
          </w:tcPr>
          <w:p>
            <w:pPr>
              <w:spacing w:line="240" w:lineRule="exact"/>
              <w:ind w:firstLine="0" w:firstLineChars="0"/>
              <w:rPr>
                <w:rFonts w:ascii="Calibri" w:hAnsi="Calibri" w:cs="Times New Roman"/>
                <w:sz w:val="18"/>
                <w:szCs w:val="18"/>
              </w:rPr>
            </w:pP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r>
              <w:rPr>
                <w:rFonts w:ascii="Calibri" w:hAnsi="Calibri" w:cs="Times New Roman"/>
                <w:b/>
                <w:bCs/>
                <w:sz w:val="18"/>
                <w:szCs w:val="18"/>
              </w:rPr>
              <w:t>120</w:t>
            </w:r>
          </w:p>
        </w:tc>
        <w:tc>
          <w:tcPr>
            <w:tcW w:w="570" w:type="dxa"/>
            <w:vAlign w:val="center"/>
          </w:tcPr>
          <w:p>
            <w:pPr>
              <w:spacing w:line="240" w:lineRule="exact"/>
              <w:ind w:firstLine="0" w:firstLineChars="0"/>
              <w:jc w:val="center"/>
              <w:rPr>
                <w:rFonts w:ascii="Calibri" w:hAnsi="Calibri" w:cs="Times New Roman"/>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1.5.1</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资源与价值</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kern w:val="0"/>
                <w:sz w:val="18"/>
                <w:szCs w:val="18"/>
              </w:rPr>
              <w:t>具有较高观赏价值或历史价值、文化价值、科学价值、艺术价值、实践价值的资源，特色鲜明，且具有良好的教育意义</w:t>
            </w:r>
            <w:r>
              <w:rPr>
                <w:rFonts w:ascii="Calibri" w:hAnsi="Calibri" w:cs="Times New Roman"/>
                <w:sz w:val="18"/>
                <w:szCs w:val="18"/>
              </w:rPr>
              <w:t xml:space="preserve"> </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i/>
                <w:sz w:val="18"/>
                <w:szCs w:val="18"/>
                <w:bdr w:val="single" w:color="auto" w:sz="4" w:space="0"/>
              </w:rPr>
            </w:pPr>
            <w:r>
              <w:rPr>
                <w:rFonts w:ascii="Calibri" w:hAnsi="Calibri" w:cs="Times New Roman"/>
                <w:i/>
                <w:sz w:val="18"/>
                <w:szCs w:val="1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p>
        </w:tc>
        <w:tc>
          <w:tcPr>
            <w:tcW w:w="1726" w:type="dxa"/>
            <w:vAlign w:val="center"/>
          </w:tcPr>
          <w:p>
            <w:pPr>
              <w:spacing w:line="240" w:lineRule="exact"/>
              <w:ind w:firstLine="0" w:firstLineChars="0"/>
              <w:rPr>
                <w:rFonts w:ascii="Calibri" w:hAnsi="Calibri" w:cs="Times New Roman"/>
                <w:sz w:val="18"/>
                <w:szCs w:val="18"/>
              </w:rPr>
            </w:pP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具有世界意义或价值</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sz w:val="18"/>
                <w:szCs w:val="18"/>
              </w:rPr>
            </w:pPr>
            <w:r>
              <w:rPr>
                <w:rFonts w:ascii="Calibri" w:hAnsi="Calibri" w:cs="Times New Roman"/>
                <w:sz w:val="18"/>
                <w:szCs w:val="1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p>
        </w:tc>
        <w:tc>
          <w:tcPr>
            <w:tcW w:w="1726" w:type="dxa"/>
            <w:vAlign w:val="center"/>
          </w:tcPr>
          <w:p>
            <w:pPr>
              <w:spacing w:line="240" w:lineRule="exact"/>
              <w:ind w:firstLine="0" w:firstLineChars="0"/>
              <w:rPr>
                <w:rFonts w:ascii="Calibri" w:hAnsi="Calibri" w:cs="Times New Roman"/>
                <w:sz w:val="18"/>
                <w:szCs w:val="18"/>
              </w:rPr>
            </w:pP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具有全国意义或价值</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sz w:val="18"/>
                <w:szCs w:val="18"/>
              </w:rPr>
            </w:pPr>
            <w:r>
              <w:rPr>
                <w:rFonts w:ascii="Calibri" w:hAnsi="Calibri" w:cs="Times New Roman"/>
                <w:sz w:val="18"/>
                <w:szCs w:val="18"/>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p>
        </w:tc>
        <w:tc>
          <w:tcPr>
            <w:tcW w:w="1726" w:type="dxa"/>
            <w:vAlign w:val="center"/>
          </w:tcPr>
          <w:p>
            <w:pPr>
              <w:spacing w:line="240" w:lineRule="exact"/>
              <w:ind w:firstLine="0" w:firstLineChars="0"/>
              <w:rPr>
                <w:rFonts w:ascii="Calibri" w:hAnsi="Calibri" w:cs="Times New Roman"/>
                <w:sz w:val="18"/>
                <w:szCs w:val="18"/>
              </w:rPr>
            </w:pP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具有全省意义或价值</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sz w:val="18"/>
                <w:szCs w:val="18"/>
              </w:rPr>
            </w:pPr>
            <w:r>
              <w:rPr>
                <w:rFonts w:ascii="Calibri" w:hAnsi="Calibri" w:cs="Times New Roman"/>
                <w:sz w:val="18"/>
                <w:szCs w:val="18"/>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1.5.2</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研学活动</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有丰富的研学活动，提供启发性、知识性、趣味性的体验与互动项目</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i/>
                <w:sz w:val="18"/>
                <w:szCs w:val="18"/>
                <w:bdr w:val="single" w:color="auto" w:sz="4" w:space="0"/>
              </w:rPr>
            </w:pPr>
            <w:r>
              <w:rPr>
                <w:rFonts w:ascii="Calibri" w:hAnsi="Calibri" w:cs="Times New Roman"/>
                <w:i/>
                <w:sz w:val="18"/>
                <w:szCs w:val="1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Merge w:val="restart"/>
            <w:vAlign w:val="center"/>
          </w:tcPr>
          <w:p>
            <w:pPr>
              <w:spacing w:line="240" w:lineRule="exact"/>
              <w:ind w:firstLine="0" w:firstLineChars="0"/>
              <w:rPr>
                <w:rFonts w:ascii="Calibri" w:hAnsi="Calibri" w:cs="Times New Roman"/>
                <w:sz w:val="18"/>
                <w:szCs w:val="18"/>
              </w:rPr>
            </w:pPr>
          </w:p>
        </w:tc>
        <w:tc>
          <w:tcPr>
            <w:tcW w:w="1726" w:type="dxa"/>
            <w:vAlign w:val="center"/>
          </w:tcPr>
          <w:p>
            <w:pPr>
              <w:spacing w:line="240" w:lineRule="exact"/>
              <w:ind w:firstLine="0" w:firstLineChars="0"/>
              <w:rPr>
                <w:rFonts w:ascii="Calibri" w:hAnsi="Calibri" w:cs="Times New Roman"/>
                <w:sz w:val="18"/>
                <w:szCs w:val="18"/>
              </w:rPr>
            </w:pP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具有5种（含）以上研学活动</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bCs/>
                <w:sz w:val="18"/>
                <w:szCs w:val="18"/>
              </w:rPr>
            </w:pPr>
            <w:r>
              <w:rPr>
                <w:rFonts w:ascii="Calibri" w:hAnsi="Calibri" w:cs="Times New Roman"/>
                <w:bCs/>
                <w:sz w:val="18"/>
                <w:szCs w:val="1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Merge w:val="continue"/>
            <w:vAlign w:val="center"/>
          </w:tcPr>
          <w:p>
            <w:pPr>
              <w:spacing w:line="240" w:lineRule="exact"/>
              <w:ind w:firstLine="0" w:firstLineChars="0"/>
              <w:rPr>
                <w:rFonts w:ascii="Calibri" w:hAnsi="Calibri" w:cs="Times New Roman"/>
                <w:sz w:val="18"/>
                <w:szCs w:val="18"/>
              </w:rPr>
            </w:pPr>
          </w:p>
        </w:tc>
        <w:tc>
          <w:tcPr>
            <w:tcW w:w="1726" w:type="dxa"/>
            <w:vAlign w:val="center"/>
          </w:tcPr>
          <w:p>
            <w:pPr>
              <w:spacing w:line="240" w:lineRule="exact"/>
              <w:ind w:firstLine="0" w:firstLineChars="0"/>
              <w:rPr>
                <w:rFonts w:ascii="Calibri" w:hAnsi="Calibri" w:cs="Times New Roman"/>
                <w:sz w:val="18"/>
                <w:szCs w:val="18"/>
              </w:rPr>
            </w:pP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具有3种（含）以上研学活动</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bCs/>
                <w:sz w:val="18"/>
                <w:szCs w:val="18"/>
              </w:rPr>
            </w:pPr>
            <w:r>
              <w:rPr>
                <w:rFonts w:ascii="Calibri" w:hAnsi="Calibri" w:cs="Times New Roman"/>
                <w:bCs/>
                <w:sz w:val="18"/>
                <w:szCs w:val="18"/>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Merge w:val="continue"/>
            <w:vAlign w:val="center"/>
          </w:tcPr>
          <w:p>
            <w:pPr>
              <w:spacing w:line="240" w:lineRule="exact"/>
              <w:ind w:firstLine="0" w:firstLineChars="0"/>
              <w:rPr>
                <w:rFonts w:ascii="Calibri" w:hAnsi="Calibri" w:cs="Times New Roman"/>
                <w:sz w:val="18"/>
                <w:szCs w:val="18"/>
              </w:rPr>
            </w:pPr>
          </w:p>
        </w:tc>
        <w:tc>
          <w:tcPr>
            <w:tcW w:w="1726" w:type="dxa"/>
            <w:vAlign w:val="center"/>
          </w:tcPr>
          <w:p>
            <w:pPr>
              <w:spacing w:line="240" w:lineRule="exact"/>
              <w:ind w:firstLine="0" w:firstLineChars="0"/>
              <w:rPr>
                <w:rFonts w:ascii="Calibri" w:hAnsi="Calibri" w:cs="Times New Roman"/>
                <w:sz w:val="18"/>
                <w:szCs w:val="18"/>
              </w:rPr>
            </w:pP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具有1种研学活动</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bCs/>
                <w:sz w:val="18"/>
                <w:szCs w:val="18"/>
              </w:rPr>
            </w:pPr>
            <w:r>
              <w:rPr>
                <w:rFonts w:ascii="Calibri" w:hAnsi="Calibri" w:cs="Times New Roman"/>
                <w:bCs/>
                <w:sz w:val="18"/>
                <w:szCs w:val="18"/>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1.5.3</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研学主题</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有知识科普、自然观赏、体验考察、励志拓展、革命教育、文化传承、应急安全等主题特色</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b/>
                <w:i/>
                <w:sz w:val="18"/>
                <w:szCs w:val="18"/>
                <w:highlight w:val="black"/>
                <w:bdr w:val="single" w:color="auto" w:sz="4" w:space="0"/>
                <w:shd w:val="pct10" w:color="auto" w:fill="FFFFFF"/>
              </w:rPr>
            </w:pPr>
            <w:r>
              <w:rPr>
                <w:rFonts w:ascii="Calibri" w:hAnsi="Calibri" w:cs="Times New Roman"/>
                <w:bCs/>
                <w:i/>
                <w:sz w:val="18"/>
                <w:szCs w:val="1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Merge w:val="restart"/>
            <w:vAlign w:val="center"/>
          </w:tcPr>
          <w:p>
            <w:pPr>
              <w:spacing w:line="240" w:lineRule="exact"/>
              <w:ind w:firstLine="0" w:firstLineChars="0"/>
              <w:rPr>
                <w:rFonts w:ascii="Calibri" w:hAnsi="Calibri" w:cs="Times New Roman"/>
                <w:sz w:val="18"/>
                <w:szCs w:val="18"/>
              </w:rPr>
            </w:pPr>
          </w:p>
        </w:tc>
        <w:tc>
          <w:tcPr>
            <w:tcW w:w="1726" w:type="dxa"/>
            <w:vAlign w:val="center"/>
          </w:tcPr>
          <w:p>
            <w:pPr>
              <w:spacing w:line="240" w:lineRule="exact"/>
              <w:ind w:firstLine="0" w:firstLineChars="0"/>
              <w:rPr>
                <w:rFonts w:ascii="Calibri" w:hAnsi="Calibri" w:cs="Times New Roman"/>
                <w:sz w:val="18"/>
                <w:szCs w:val="18"/>
              </w:rPr>
            </w:pP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具备3种（含）以上研学主题</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bCs/>
                <w:sz w:val="18"/>
                <w:szCs w:val="18"/>
              </w:rPr>
            </w:pPr>
            <w:r>
              <w:rPr>
                <w:rFonts w:ascii="Calibri" w:hAnsi="Calibri" w:cs="Times New Roman"/>
                <w:bCs/>
                <w:sz w:val="18"/>
                <w:szCs w:val="1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Merge w:val="continue"/>
            <w:vAlign w:val="center"/>
          </w:tcPr>
          <w:p>
            <w:pPr>
              <w:spacing w:line="240" w:lineRule="exact"/>
              <w:ind w:firstLine="0" w:firstLineChars="0"/>
              <w:rPr>
                <w:rFonts w:ascii="Calibri" w:hAnsi="Calibri" w:cs="Times New Roman"/>
                <w:sz w:val="18"/>
                <w:szCs w:val="18"/>
              </w:rPr>
            </w:pPr>
          </w:p>
        </w:tc>
        <w:tc>
          <w:tcPr>
            <w:tcW w:w="1726" w:type="dxa"/>
            <w:vAlign w:val="center"/>
          </w:tcPr>
          <w:p>
            <w:pPr>
              <w:spacing w:line="240" w:lineRule="exact"/>
              <w:ind w:firstLine="0" w:firstLineChars="0"/>
              <w:rPr>
                <w:rFonts w:ascii="Calibri" w:hAnsi="Calibri" w:cs="Times New Roman"/>
                <w:sz w:val="18"/>
                <w:szCs w:val="18"/>
              </w:rPr>
            </w:pP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具备2种研学主题</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bCs/>
                <w:sz w:val="18"/>
                <w:szCs w:val="18"/>
              </w:rPr>
            </w:pPr>
            <w:r>
              <w:rPr>
                <w:rFonts w:ascii="Calibri" w:hAnsi="Calibri" w:cs="Times New Roman"/>
                <w:bCs/>
                <w:sz w:val="18"/>
                <w:szCs w:val="18"/>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Merge w:val="continue"/>
            <w:vAlign w:val="center"/>
          </w:tcPr>
          <w:p>
            <w:pPr>
              <w:spacing w:line="240" w:lineRule="exact"/>
              <w:ind w:firstLine="0" w:firstLineChars="0"/>
              <w:rPr>
                <w:rFonts w:ascii="Calibri" w:hAnsi="Calibri" w:cs="Times New Roman"/>
                <w:sz w:val="18"/>
                <w:szCs w:val="18"/>
              </w:rPr>
            </w:pPr>
          </w:p>
        </w:tc>
        <w:tc>
          <w:tcPr>
            <w:tcW w:w="1726" w:type="dxa"/>
            <w:vAlign w:val="center"/>
          </w:tcPr>
          <w:p>
            <w:pPr>
              <w:spacing w:line="240" w:lineRule="exact"/>
              <w:ind w:firstLine="0" w:firstLineChars="0"/>
              <w:rPr>
                <w:rFonts w:ascii="Calibri" w:hAnsi="Calibri" w:cs="Times New Roman"/>
                <w:sz w:val="18"/>
                <w:szCs w:val="18"/>
              </w:rPr>
            </w:pP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具备1种研学主题</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bCs/>
                <w:sz w:val="18"/>
                <w:szCs w:val="18"/>
              </w:rPr>
            </w:pPr>
            <w:r>
              <w:rPr>
                <w:rFonts w:ascii="Calibri" w:hAnsi="Calibri" w:cs="Times New Roman"/>
                <w:bCs/>
                <w:sz w:val="18"/>
                <w:szCs w:val="18"/>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1.5.4</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研学功能</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团队协作能力、 动手实践能力、法纪约束能力、</w:t>
            </w:r>
            <w:r>
              <w:rPr>
                <w:rFonts w:ascii="Calibri" w:hAnsi="Calibri" w:cs="Times New Roman"/>
                <w:kern w:val="0"/>
                <w:sz w:val="18"/>
                <w:szCs w:val="18"/>
              </w:rPr>
              <w:t>观察学习能力、完善人格能力、</w:t>
            </w:r>
            <w:r>
              <w:rPr>
                <w:rFonts w:ascii="Calibri" w:hAnsi="Calibri" w:cs="Times New Roman"/>
                <w:sz w:val="18"/>
                <w:szCs w:val="18"/>
              </w:rPr>
              <w:t>传统文化教育、传统民俗展示、爱国主义教育、启智教育、科技知识教育、生态文明教育</w:t>
            </w:r>
            <w:r>
              <w:rPr>
                <w:rFonts w:ascii="Calibri" w:hAnsi="Calibri" w:cs="Times New Roman"/>
                <w:kern w:val="0"/>
                <w:sz w:val="18"/>
                <w:szCs w:val="18"/>
              </w:rPr>
              <w:t>或特色主题教育</w:t>
            </w:r>
            <w:r>
              <w:rPr>
                <w:rFonts w:ascii="Calibri" w:hAnsi="Calibri" w:cs="Times New Roman"/>
                <w:sz w:val="18"/>
                <w:szCs w:val="18"/>
              </w:rPr>
              <w:t>等</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bdr w:val="single" w:color="auto" w:sz="4" w:space="0"/>
              </w:rPr>
            </w:pPr>
            <w:r>
              <w:rPr>
                <w:rFonts w:ascii="Calibri" w:hAnsi="Calibri" w:cs="Times New Roman"/>
                <w:bCs/>
                <w:i/>
                <w:sz w:val="18"/>
                <w:szCs w:val="1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Merge w:val="restart"/>
            <w:vAlign w:val="center"/>
          </w:tcPr>
          <w:p>
            <w:pPr>
              <w:spacing w:line="240" w:lineRule="exact"/>
              <w:ind w:firstLine="0" w:firstLineChars="0"/>
              <w:rPr>
                <w:rFonts w:ascii="Calibri" w:hAnsi="Calibri" w:cs="Times New Roman"/>
                <w:sz w:val="18"/>
                <w:szCs w:val="18"/>
              </w:rPr>
            </w:pPr>
          </w:p>
        </w:tc>
        <w:tc>
          <w:tcPr>
            <w:tcW w:w="1726" w:type="dxa"/>
            <w:vAlign w:val="center"/>
          </w:tcPr>
          <w:p>
            <w:pPr>
              <w:spacing w:line="240" w:lineRule="exact"/>
              <w:ind w:firstLine="0" w:firstLineChars="0"/>
              <w:rPr>
                <w:rFonts w:ascii="Calibri" w:hAnsi="Calibri" w:cs="Times New Roman"/>
                <w:sz w:val="18"/>
                <w:szCs w:val="18"/>
              </w:rPr>
            </w:pP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具备6种（含）以上研学功能</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bCs/>
                <w:sz w:val="18"/>
                <w:szCs w:val="18"/>
              </w:rPr>
            </w:pPr>
            <w:r>
              <w:rPr>
                <w:rFonts w:ascii="Calibri" w:hAnsi="Calibri" w:cs="Times New Roman"/>
                <w:bCs/>
                <w:sz w:val="18"/>
                <w:szCs w:val="1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Merge w:val="continue"/>
            <w:vAlign w:val="center"/>
          </w:tcPr>
          <w:p>
            <w:pPr>
              <w:spacing w:line="240" w:lineRule="exact"/>
              <w:ind w:firstLine="0" w:firstLineChars="0"/>
              <w:rPr>
                <w:rFonts w:ascii="Calibri" w:hAnsi="Calibri" w:cs="Times New Roman"/>
                <w:sz w:val="18"/>
                <w:szCs w:val="18"/>
              </w:rPr>
            </w:pPr>
          </w:p>
        </w:tc>
        <w:tc>
          <w:tcPr>
            <w:tcW w:w="1726" w:type="dxa"/>
            <w:vAlign w:val="center"/>
          </w:tcPr>
          <w:p>
            <w:pPr>
              <w:spacing w:line="240" w:lineRule="exact"/>
              <w:ind w:firstLine="0" w:firstLineChars="0"/>
              <w:rPr>
                <w:rFonts w:ascii="Calibri" w:hAnsi="Calibri" w:cs="Times New Roman"/>
                <w:sz w:val="18"/>
                <w:szCs w:val="18"/>
              </w:rPr>
            </w:pP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具备4种研学功能</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bCs/>
                <w:sz w:val="18"/>
                <w:szCs w:val="18"/>
              </w:rPr>
            </w:pPr>
            <w:r>
              <w:rPr>
                <w:rFonts w:ascii="Calibri" w:hAnsi="Calibri" w:cs="Times New Roman"/>
                <w:bCs/>
                <w:sz w:val="18"/>
                <w:szCs w:val="18"/>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Merge w:val="continue"/>
            <w:vAlign w:val="center"/>
          </w:tcPr>
          <w:p>
            <w:pPr>
              <w:spacing w:line="240" w:lineRule="exact"/>
              <w:ind w:firstLine="0" w:firstLineChars="0"/>
              <w:rPr>
                <w:rFonts w:ascii="Calibri" w:hAnsi="Calibri" w:cs="Times New Roman"/>
                <w:sz w:val="18"/>
                <w:szCs w:val="18"/>
              </w:rPr>
            </w:pPr>
          </w:p>
        </w:tc>
        <w:tc>
          <w:tcPr>
            <w:tcW w:w="1726" w:type="dxa"/>
            <w:vAlign w:val="center"/>
          </w:tcPr>
          <w:p>
            <w:pPr>
              <w:spacing w:line="240" w:lineRule="exact"/>
              <w:ind w:firstLine="0" w:firstLineChars="0"/>
              <w:rPr>
                <w:rFonts w:ascii="Calibri" w:hAnsi="Calibri" w:cs="Times New Roman"/>
                <w:sz w:val="18"/>
                <w:szCs w:val="18"/>
              </w:rPr>
            </w:pP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具备2种研学功能</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bCs/>
                <w:sz w:val="18"/>
                <w:szCs w:val="18"/>
              </w:rPr>
            </w:pPr>
            <w:r>
              <w:rPr>
                <w:rFonts w:ascii="Calibri" w:hAnsi="Calibri" w:cs="Times New Roman"/>
                <w:bCs/>
                <w:sz w:val="18"/>
                <w:szCs w:val="18"/>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1.6</w:t>
            </w:r>
          </w:p>
        </w:tc>
        <w:tc>
          <w:tcPr>
            <w:tcW w:w="1726"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环境</w:t>
            </w:r>
          </w:p>
        </w:tc>
        <w:tc>
          <w:tcPr>
            <w:tcW w:w="4993" w:type="dxa"/>
            <w:vAlign w:val="center"/>
          </w:tcPr>
          <w:p>
            <w:pPr>
              <w:spacing w:line="240" w:lineRule="exact"/>
              <w:ind w:firstLine="0" w:firstLineChars="0"/>
              <w:rPr>
                <w:rFonts w:ascii="Calibri" w:hAnsi="Calibri" w:cs="Times New Roman"/>
                <w:sz w:val="18"/>
                <w:szCs w:val="18"/>
              </w:rPr>
            </w:pP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r>
              <w:rPr>
                <w:rFonts w:ascii="Calibri" w:hAnsi="Calibri" w:cs="Times New Roman"/>
                <w:b/>
                <w:bCs/>
                <w:sz w:val="18"/>
                <w:szCs w:val="18"/>
              </w:rPr>
              <w:t>40</w:t>
            </w:r>
          </w:p>
        </w:tc>
        <w:tc>
          <w:tcPr>
            <w:tcW w:w="570" w:type="dxa"/>
            <w:vAlign w:val="center"/>
          </w:tcPr>
          <w:p>
            <w:pPr>
              <w:spacing w:line="240" w:lineRule="exact"/>
              <w:ind w:firstLine="0" w:firstLineChars="0"/>
              <w:jc w:val="center"/>
              <w:rPr>
                <w:rFonts w:ascii="Calibri" w:hAnsi="Calibri" w:cs="Times New Roman"/>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1.6.1</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环境空气质量</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 xml:space="preserve">达到 GB 3095-2012 的一级标准或GB/T 18883要求 </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1.6.2</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环境噪声质量</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 xml:space="preserve">需达到 GB 3096-2008 的一类标准 </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1.6.3</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地表水环境质量</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 xml:space="preserve">需达到 GB 3838的规定 </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1.6.4</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污水排放</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 xml:space="preserve">需达到 GB 8978的规定 </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2</w:t>
            </w:r>
          </w:p>
        </w:tc>
        <w:tc>
          <w:tcPr>
            <w:tcW w:w="1726"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研学服务</w:t>
            </w:r>
          </w:p>
        </w:tc>
        <w:tc>
          <w:tcPr>
            <w:tcW w:w="4993" w:type="dxa"/>
            <w:vAlign w:val="center"/>
          </w:tcPr>
          <w:p>
            <w:pPr>
              <w:spacing w:line="240" w:lineRule="exact"/>
              <w:ind w:firstLine="0" w:firstLineChars="0"/>
              <w:rPr>
                <w:rFonts w:ascii="Calibri" w:hAnsi="Calibri" w:cs="Times New Roman"/>
                <w:b/>
                <w:sz w:val="18"/>
                <w:szCs w:val="18"/>
              </w:rPr>
            </w:pPr>
          </w:p>
        </w:tc>
        <w:tc>
          <w:tcPr>
            <w:tcW w:w="567"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200</w:t>
            </w:r>
          </w:p>
        </w:tc>
        <w:tc>
          <w:tcPr>
            <w:tcW w:w="558" w:type="dxa"/>
            <w:vAlign w:val="center"/>
          </w:tcPr>
          <w:p>
            <w:pPr>
              <w:spacing w:line="240" w:lineRule="exact"/>
              <w:ind w:firstLine="0" w:firstLineChars="0"/>
              <w:jc w:val="center"/>
              <w:rPr>
                <w:rFonts w:ascii="Calibri" w:hAnsi="Calibri" w:cs="Times New Roman"/>
                <w:b/>
                <w:sz w:val="18"/>
                <w:szCs w:val="18"/>
              </w:rPr>
            </w:pPr>
          </w:p>
        </w:tc>
        <w:tc>
          <w:tcPr>
            <w:tcW w:w="570" w:type="dxa"/>
            <w:vAlign w:val="center"/>
          </w:tcPr>
          <w:p>
            <w:pPr>
              <w:spacing w:line="240" w:lineRule="exact"/>
              <w:ind w:firstLine="0" w:firstLineChars="0"/>
              <w:jc w:val="center"/>
              <w:rPr>
                <w:rFonts w:ascii="Calibri" w:hAnsi="Calibri" w:cs="Times New Roman"/>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 xml:space="preserve">2.1 </w:t>
            </w:r>
          </w:p>
        </w:tc>
        <w:tc>
          <w:tcPr>
            <w:tcW w:w="1726"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服务中心</w:t>
            </w:r>
          </w:p>
        </w:tc>
        <w:tc>
          <w:tcPr>
            <w:tcW w:w="4993" w:type="dxa"/>
            <w:vAlign w:val="center"/>
          </w:tcPr>
          <w:p>
            <w:pPr>
              <w:spacing w:line="240" w:lineRule="exact"/>
              <w:ind w:firstLine="0" w:firstLineChars="0"/>
              <w:rPr>
                <w:rFonts w:ascii="Calibri" w:hAnsi="Calibri" w:cs="Times New Roman"/>
                <w:sz w:val="18"/>
                <w:szCs w:val="18"/>
              </w:rPr>
            </w:pP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r>
              <w:rPr>
                <w:rFonts w:ascii="Calibri" w:hAnsi="Calibri" w:cs="Times New Roman"/>
                <w:b/>
                <w:bCs/>
                <w:sz w:val="18"/>
                <w:szCs w:val="18"/>
              </w:rPr>
              <w:t>50</w:t>
            </w:r>
          </w:p>
        </w:tc>
        <w:tc>
          <w:tcPr>
            <w:tcW w:w="570" w:type="dxa"/>
            <w:vAlign w:val="center"/>
          </w:tcPr>
          <w:p>
            <w:pPr>
              <w:spacing w:line="240" w:lineRule="exact"/>
              <w:ind w:firstLine="0" w:firstLineChars="0"/>
              <w:jc w:val="center"/>
              <w:rPr>
                <w:rFonts w:ascii="Calibri" w:hAnsi="Calibri" w:cs="Times New Roman"/>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2.1.1</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位置合理</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设在基地主入口附近或研学者集中活动区域，方便醒目，服务功能完善；酌情计分，最高25分</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2.1.2</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标识系统</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全景导览图、景物(景点)介绍牌、道路导向指示牌、警示关怀牌和服务设施名称标识牌系统完整、规范；酌情计分，最高25分</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64"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2.2</w:t>
            </w:r>
          </w:p>
        </w:tc>
        <w:tc>
          <w:tcPr>
            <w:tcW w:w="1726"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研学课程</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根据不同年龄段研学者的身心特点和发展需要，分别面向儿童及青少年、中青年和老年等三类群体，开发完善的课程体系</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r>
              <w:rPr>
                <w:rFonts w:ascii="Calibri" w:hAnsi="Calibri" w:cs="Times New Roman"/>
                <w:b/>
                <w:bCs/>
                <w:sz w:val="18"/>
                <w:szCs w:val="18"/>
              </w:rPr>
              <w:t>80</w:t>
            </w:r>
          </w:p>
        </w:tc>
        <w:tc>
          <w:tcPr>
            <w:tcW w:w="570" w:type="dxa"/>
            <w:vAlign w:val="center"/>
          </w:tcPr>
          <w:p>
            <w:pPr>
              <w:spacing w:line="240" w:lineRule="exact"/>
              <w:ind w:firstLine="0" w:firstLineChars="0"/>
              <w:jc w:val="center"/>
              <w:rPr>
                <w:rFonts w:ascii="Calibri" w:hAnsi="Calibri" w:cs="Times New Roman"/>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2.2.1</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儿童及青少年课程</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针对学前、小学、初中、高中等不同阶段，分别开发有提升素养、能力、情怀等内涵的课程体系。每有一门课程加5分，最多30分</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2.2.2</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中青年课程</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针对大学生、企事业单位青年和中年等群体，分别开发有提升素养、能力、情怀等内涵的课程体系。每有一门课程加5分，最多30分</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2.2.3</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老年课程</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有提高身心健康水平和丰富老年精神生活的研学课程，每有一门课程加5分，最多10分</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2.2.4</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专项课程</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除以上三类课程外，还提供有其它特殊课程，每有一门课程加5分，最多10分</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2.3</w:t>
            </w:r>
          </w:p>
        </w:tc>
        <w:tc>
          <w:tcPr>
            <w:tcW w:w="1726"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教辅服务</w:t>
            </w:r>
          </w:p>
        </w:tc>
        <w:tc>
          <w:tcPr>
            <w:tcW w:w="4993" w:type="dxa"/>
            <w:vAlign w:val="center"/>
          </w:tcPr>
          <w:p>
            <w:pPr>
              <w:spacing w:line="240" w:lineRule="exact"/>
              <w:ind w:firstLine="0" w:firstLineChars="0"/>
              <w:rPr>
                <w:rFonts w:ascii="Calibri" w:hAnsi="Calibri" w:cs="Times New Roman"/>
                <w:b/>
                <w:sz w:val="18"/>
                <w:szCs w:val="18"/>
              </w:rPr>
            </w:pPr>
          </w:p>
        </w:tc>
        <w:tc>
          <w:tcPr>
            <w:tcW w:w="567" w:type="dxa"/>
            <w:vAlign w:val="center"/>
          </w:tcPr>
          <w:p>
            <w:pPr>
              <w:spacing w:line="240" w:lineRule="exact"/>
              <w:ind w:firstLine="0" w:firstLineChars="0"/>
              <w:rPr>
                <w:rFonts w:ascii="Calibri" w:hAnsi="Calibri" w:cs="Times New Roman"/>
                <w:b/>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r>
              <w:rPr>
                <w:rFonts w:ascii="Calibri" w:hAnsi="Calibri" w:cs="Times New Roman"/>
                <w:b/>
                <w:bCs/>
                <w:sz w:val="18"/>
                <w:szCs w:val="18"/>
              </w:rPr>
              <w:t>50</w:t>
            </w:r>
          </w:p>
        </w:tc>
        <w:tc>
          <w:tcPr>
            <w:tcW w:w="570" w:type="dxa"/>
            <w:vAlign w:val="center"/>
          </w:tcPr>
          <w:p>
            <w:pPr>
              <w:spacing w:line="240" w:lineRule="exact"/>
              <w:ind w:firstLine="0" w:firstLineChars="0"/>
              <w:jc w:val="center"/>
              <w:rPr>
                <w:rFonts w:ascii="Calibri" w:hAnsi="Calibri" w:cs="Times New Roman"/>
                <w:b/>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2.3.1</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设施和器材</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 xml:space="preserve">针对各类研学活动配备相应的设施和器材 </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2.3.2</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辅助教学</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 xml:space="preserve">采用多媒体等手段进行辅助教学 </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2.3.3</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特殊设备</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 xml:space="preserve">设施设备无安全风险 </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2.4</w:t>
            </w:r>
          </w:p>
        </w:tc>
        <w:tc>
          <w:tcPr>
            <w:tcW w:w="1726"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便民服务</w:t>
            </w:r>
          </w:p>
        </w:tc>
        <w:tc>
          <w:tcPr>
            <w:tcW w:w="4993" w:type="dxa"/>
            <w:vAlign w:val="center"/>
          </w:tcPr>
          <w:p>
            <w:pPr>
              <w:spacing w:line="240" w:lineRule="exact"/>
              <w:ind w:firstLine="0" w:firstLineChars="0"/>
              <w:rPr>
                <w:rFonts w:ascii="Calibri" w:hAnsi="Calibri" w:cs="Times New Roman"/>
                <w:sz w:val="18"/>
                <w:szCs w:val="18"/>
              </w:rPr>
            </w:pPr>
          </w:p>
        </w:tc>
        <w:tc>
          <w:tcPr>
            <w:tcW w:w="567" w:type="dxa"/>
            <w:vAlign w:val="center"/>
          </w:tcPr>
          <w:p>
            <w:pPr>
              <w:spacing w:line="240" w:lineRule="exact"/>
              <w:ind w:firstLine="0" w:firstLineChars="0"/>
              <w:rPr>
                <w:rFonts w:ascii="Calibri" w:hAnsi="Calibri" w:cs="Times New Roman"/>
                <w:bCs/>
                <w:sz w:val="18"/>
                <w:szCs w:val="18"/>
              </w:rPr>
            </w:pPr>
          </w:p>
        </w:tc>
        <w:tc>
          <w:tcPr>
            <w:tcW w:w="558" w:type="dxa"/>
            <w:vAlign w:val="center"/>
          </w:tcPr>
          <w:p>
            <w:pPr>
              <w:spacing w:line="240" w:lineRule="exact"/>
              <w:ind w:firstLine="0" w:firstLineChars="0"/>
              <w:jc w:val="center"/>
              <w:rPr>
                <w:rFonts w:ascii="Calibri" w:hAnsi="Calibri" w:cs="Times New Roman"/>
                <w:bCs/>
                <w:sz w:val="18"/>
                <w:szCs w:val="18"/>
              </w:rPr>
            </w:pPr>
            <w:r>
              <w:rPr>
                <w:rFonts w:ascii="Calibri" w:hAnsi="Calibri" w:cs="Times New Roman"/>
                <w:b/>
                <w:bCs/>
                <w:sz w:val="18"/>
                <w:szCs w:val="18"/>
              </w:rPr>
              <w:t>20</w:t>
            </w:r>
          </w:p>
        </w:tc>
        <w:tc>
          <w:tcPr>
            <w:tcW w:w="570" w:type="dxa"/>
            <w:vAlign w:val="center"/>
          </w:tcPr>
          <w:p>
            <w:pPr>
              <w:spacing w:line="240" w:lineRule="exact"/>
              <w:ind w:firstLine="0" w:firstLineChars="0"/>
              <w:jc w:val="center"/>
              <w:rPr>
                <w:rFonts w:ascii="Calibri" w:hAnsi="Calibri" w:cs="Times New Roman"/>
                <w:bCs/>
                <w:i/>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2.4.1</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便民服务</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有便民服务及相应的设施</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2.4.2</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特殊人群服务</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对特殊人群研学提供便利</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3</w:t>
            </w:r>
          </w:p>
        </w:tc>
        <w:tc>
          <w:tcPr>
            <w:tcW w:w="1726"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配套设施</w:t>
            </w:r>
          </w:p>
        </w:tc>
        <w:tc>
          <w:tcPr>
            <w:tcW w:w="4993" w:type="dxa"/>
            <w:vAlign w:val="center"/>
          </w:tcPr>
          <w:p>
            <w:pPr>
              <w:spacing w:line="240" w:lineRule="exact"/>
              <w:ind w:firstLine="0" w:firstLineChars="0"/>
              <w:rPr>
                <w:rFonts w:ascii="Calibri" w:hAnsi="Calibri" w:cs="Times New Roman"/>
                <w:b/>
                <w:sz w:val="18"/>
                <w:szCs w:val="18"/>
              </w:rPr>
            </w:pPr>
          </w:p>
        </w:tc>
        <w:tc>
          <w:tcPr>
            <w:tcW w:w="567"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150</w:t>
            </w:r>
          </w:p>
        </w:tc>
        <w:tc>
          <w:tcPr>
            <w:tcW w:w="558" w:type="dxa"/>
            <w:vAlign w:val="center"/>
          </w:tcPr>
          <w:p>
            <w:pPr>
              <w:spacing w:line="240" w:lineRule="exact"/>
              <w:ind w:firstLine="0" w:firstLineChars="0"/>
              <w:jc w:val="center"/>
              <w:rPr>
                <w:rFonts w:ascii="Calibri" w:hAnsi="Calibri" w:cs="Times New Roman"/>
                <w:b/>
                <w:sz w:val="18"/>
                <w:szCs w:val="18"/>
              </w:rPr>
            </w:pPr>
          </w:p>
        </w:tc>
        <w:tc>
          <w:tcPr>
            <w:tcW w:w="570" w:type="dxa"/>
            <w:vAlign w:val="center"/>
          </w:tcPr>
          <w:p>
            <w:pPr>
              <w:spacing w:line="240" w:lineRule="exact"/>
              <w:ind w:firstLine="0" w:firstLineChars="0"/>
              <w:jc w:val="center"/>
              <w:rPr>
                <w:rFonts w:ascii="Calibri" w:hAnsi="Calibri" w:cs="Times New Roman"/>
                <w:b/>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3.1</w:t>
            </w:r>
          </w:p>
        </w:tc>
        <w:tc>
          <w:tcPr>
            <w:tcW w:w="1726"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住宿设施</w:t>
            </w:r>
          </w:p>
        </w:tc>
        <w:tc>
          <w:tcPr>
            <w:tcW w:w="4993" w:type="dxa"/>
            <w:vAlign w:val="center"/>
          </w:tcPr>
          <w:p>
            <w:pPr>
              <w:spacing w:line="240" w:lineRule="exact"/>
              <w:ind w:firstLine="0" w:firstLineChars="0"/>
              <w:rPr>
                <w:rFonts w:ascii="Calibri" w:hAnsi="Calibri" w:cs="Times New Roman"/>
                <w:b/>
                <w:sz w:val="18"/>
                <w:szCs w:val="18"/>
              </w:rPr>
            </w:pPr>
          </w:p>
        </w:tc>
        <w:tc>
          <w:tcPr>
            <w:tcW w:w="567" w:type="dxa"/>
            <w:vAlign w:val="center"/>
          </w:tcPr>
          <w:p>
            <w:pPr>
              <w:spacing w:line="240" w:lineRule="exact"/>
              <w:ind w:firstLine="0" w:firstLineChars="0"/>
              <w:rPr>
                <w:rFonts w:ascii="Calibri" w:hAnsi="Calibri" w:cs="Times New Roman"/>
                <w:b/>
                <w:sz w:val="18"/>
                <w:szCs w:val="18"/>
              </w:rPr>
            </w:pPr>
          </w:p>
        </w:tc>
        <w:tc>
          <w:tcPr>
            <w:tcW w:w="558" w:type="dxa"/>
            <w:vAlign w:val="center"/>
          </w:tcPr>
          <w:p>
            <w:pPr>
              <w:spacing w:line="240" w:lineRule="exact"/>
              <w:ind w:firstLine="0" w:firstLineChars="0"/>
              <w:jc w:val="center"/>
              <w:rPr>
                <w:rFonts w:ascii="Calibri" w:hAnsi="Calibri" w:cs="Times New Roman"/>
                <w:b/>
                <w:bCs/>
                <w:i/>
                <w:sz w:val="18"/>
                <w:szCs w:val="18"/>
              </w:rPr>
            </w:pPr>
            <w:r>
              <w:rPr>
                <w:rFonts w:ascii="Calibri" w:hAnsi="Calibri" w:cs="Times New Roman"/>
                <w:b/>
                <w:bCs/>
                <w:i/>
                <w:sz w:val="18"/>
                <w:szCs w:val="18"/>
              </w:rPr>
              <w:t>40</w:t>
            </w:r>
          </w:p>
        </w:tc>
        <w:tc>
          <w:tcPr>
            <w:tcW w:w="570" w:type="dxa"/>
            <w:vAlign w:val="center"/>
          </w:tcPr>
          <w:p>
            <w:pPr>
              <w:spacing w:line="240" w:lineRule="exact"/>
              <w:ind w:firstLine="0" w:firstLineChars="0"/>
              <w:jc w:val="center"/>
              <w:rPr>
                <w:rFonts w:ascii="Calibri" w:hAnsi="Calibri" w:cs="Times New Roman"/>
                <w:b/>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 xml:space="preserve">基地自有 </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选址科学，方便车辆出入；建筑布局合理，与管理和服务要求相适应；</w:t>
            </w:r>
          </w:p>
          <w:p>
            <w:pPr>
              <w:spacing w:line="240" w:lineRule="exact"/>
              <w:ind w:firstLine="0" w:firstLineChars="0"/>
              <w:rPr>
                <w:rFonts w:ascii="Calibri" w:hAnsi="Calibri" w:cs="Times New Roman"/>
                <w:sz w:val="18"/>
                <w:szCs w:val="18"/>
              </w:rPr>
            </w:pPr>
            <w:r>
              <w:rPr>
                <w:rFonts w:ascii="Calibri" w:hAnsi="Calibri" w:cs="Times New Roman"/>
                <w:sz w:val="18"/>
                <w:szCs w:val="18"/>
              </w:rPr>
              <w:t xml:space="preserve">根据规模1000床（40分）、999～600床（35分）、599～400床（30分）、399～200床（20分）、200床以下（15分）计分 </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Cs/>
                <w:sz w:val="18"/>
                <w:szCs w:val="18"/>
              </w:rPr>
            </w:pPr>
            <w:r>
              <w:rPr>
                <w:rFonts w:ascii="Calibri" w:hAnsi="Calibri" w:cs="Times New Roman"/>
                <w:bCs/>
                <w:sz w:val="18"/>
                <w:szCs w:val="18"/>
              </w:rPr>
              <w:t>40</w:t>
            </w:r>
          </w:p>
        </w:tc>
        <w:tc>
          <w:tcPr>
            <w:tcW w:w="570" w:type="dxa"/>
            <w:vAlign w:val="center"/>
          </w:tcPr>
          <w:p>
            <w:pPr>
              <w:spacing w:line="240" w:lineRule="exact"/>
              <w:ind w:firstLine="0" w:firstLineChars="0"/>
              <w:jc w:val="center"/>
              <w:rPr>
                <w:rFonts w:ascii="Calibri" w:hAnsi="Calibri" w:cs="Times New Roman"/>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 xml:space="preserve">合作提供 </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 xml:space="preserve">通过签订协议，与定点酒店或民宿合作提供，并符合国家相关规定 </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Cs/>
                <w:sz w:val="18"/>
                <w:szCs w:val="18"/>
              </w:rPr>
            </w:pPr>
            <w:r>
              <w:rPr>
                <w:rFonts w:ascii="Calibri" w:hAnsi="Calibri" w:cs="Times New Roman"/>
                <w:bCs/>
                <w:sz w:val="18"/>
                <w:szCs w:val="18"/>
              </w:rPr>
              <w:t>15</w:t>
            </w:r>
          </w:p>
        </w:tc>
        <w:tc>
          <w:tcPr>
            <w:tcW w:w="570" w:type="dxa"/>
            <w:vAlign w:val="center"/>
          </w:tcPr>
          <w:p>
            <w:pPr>
              <w:spacing w:line="240" w:lineRule="exact"/>
              <w:ind w:firstLine="0" w:firstLineChars="0"/>
              <w:jc w:val="center"/>
              <w:rPr>
                <w:rFonts w:ascii="Calibri" w:hAnsi="Calibri" w:cs="Times New Roman"/>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3.2</w:t>
            </w:r>
          </w:p>
        </w:tc>
        <w:tc>
          <w:tcPr>
            <w:tcW w:w="1726"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餐饮设施</w:t>
            </w:r>
          </w:p>
        </w:tc>
        <w:tc>
          <w:tcPr>
            <w:tcW w:w="4993" w:type="dxa"/>
            <w:vAlign w:val="center"/>
          </w:tcPr>
          <w:p>
            <w:pPr>
              <w:spacing w:line="240" w:lineRule="exact"/>
              <w:ind w:firstLine="0" w:firstLineChars="0"/>
              <w:rPr>
                <w:rFonts w:ascii="Calibri" w:hAnsi="Calibri" w:cs="Times New Roman"/>
                <w:b/>
                <w:sz w:val="18"/>
                <w:szCs w:val="18"/>
              </w:rPr>
            </w:pPr>
          </w:p>
        </w:tc>
        <w:tc>
          <w:tcPr>
            <w:tcW w:w="567" w:type="dxa"/>
            <w:vAlign w:val="center"/>
          </w:tcPr>
          <w:p>
            <w:pPr>
              <w:spacing w:line="240" w:lineRule="exact"/>
              <w:ind w:firstLine="0" w:firstLineChars="0"/>
              <w:rPr>
                <w:rFonts w:ascii="Calibri" w:hAnsi="Calibri" w:cs="Times New Roman"/>
                <w:b/>
                <w:sz w:val="18"/>
                <w:szCs w:val="18"/>
              </w:rPr>
            </w:pPr>
          </w:p>
        </w:tc>
        <w:tc>
          <w:tcPr>
            <w:tcW w:w="558" w:type="dxa"/>
            <w:vAlign w:val="center"/>
          </w:tcPr>
          <w:p>
            <w:pPr>
              <w:spacing w:line="240" w:lineRule="exact"/>
              <w:ind w:firstLine="0" w:firstLineChars="0"/>
              <w:jc w:val="center"/>
              <w:rPr>
                <w:rFonts w:ascii="Calibri" w:hAnsi="Calibri" w:cs="Times New Roman"/>
                <w:b/>
                <w:bCs/>
                <w:i/>
                <w:sz w:val="18"/>
                <w:szCs w:val="18"/>
              </w:rPr>
            </w:pPr>
            <w:r>
              <w:rPr>
                <w:rFonts w:ascii="Calibri" w:hAnsi="Calibri" w:cs="Times New Roman"/>
                <w:b/>
                <w:bCs/>
                <w:i/>
                <w:sz w:val="18"/>
                <w:szCs w:val="18"/>
              </w:rPr>
              <w:t>40</w:t>
            </w:r>
          </w:p>
        </w:tc>
        <w:tc>
          <w:tcPr>
            <w:tcW w:w="570" w:type="dxa"/>
            <w:vAlign w:val="center"/>
          </w:tcPr>
          <w:p>
            <w:pPr>
              <w:spacing w:line="240" w:lineRule="exact"/>
              <w:ind w:firstLine="0" w:firstLineChars="0"/>
              <w:rPr>
                <w:rFonts w:ascii="Calibri" w:hAnsi="Calibri" w:cs="Times New Roman"/>
                <w:b/>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 xml:space="preserve">基地自有 </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周边无污染源，环境干净整洁，餐饮服务人员应定期体检，100%持健康证上岗；</w:t>
            </w:r>
          </w:p>
          <w:p>
            <w:pPr>
              <w:spacing w:line="240" w:lineRule="exact"/>
              <w:ind w:firstLine="0" w:firstLineChars="0"/>
              <w:rPr>
                <w:rFonts w:ascii="Calibri" w:hAnsi="Calibri" w:cs="Times New Roman"/>
                <w:sz w:val="18"/>
                <w:szCs w:val="18"/>
              </w:rPr>
            </w:pPr>
            <w:r>
              <w:rPr>
                <w:rFonts w:ascii="Calibri" w:hAnsi="Calibri" w:cs="Times New Roman"/>
                <w:sz w:val="18"/>
                <w:szCs w:val="18"/>
              </w:rPr>
              <w:t xml:space="preserve">根据接待规模1000人（40分）、999～800人（35分）、799～500人（30分）、499～300人（20分）、300人以下（15分）计分 </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Cs/>
                <w:sz w:val="18"/>
                <w:szCs w:val="18"/>
              </w:rPr>
            </w:pPr>
            <w:r>
              <w:rPr>
                <w:rFonts w:ascii="Calibri" w:hAnsi="Calibri" w:cs="Times New Roman"/>
                <w:bCs/>
                <w:sz w:val="18"/>
                <w:szCs w:val="18"/>
              </w:rPr>
              <w:t>40</w:t>
            </w:r>
          </w:p>
        </w:tc>
        <w:tc>
          <w:tcPr>
            <w:tcW w:w="570" w:type="dxa"/>
            <w:vAlign w:val="center"/>
          </w:tcPr>
          <w:p>
            <w:pPr>
              <w:spacing w:line="240" w:lineRule="exact"/>
              <w:ind w:firstLine="0" w:firstLineChars="0"/>
              <w:jc w:val="center"/>
              <w:rPr>
                <w:rFonts w:ascii="Calibri" w:hAnsi="Calibri" w:cs="Times New Roman"/>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 xml:space="preserve">合作提供 </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 xml:space="preserve">通过签订协议，与定点餐馆进行合作提供，并符合国家相关规定 </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Cs/>
                <w:sz w:val="18"/>
                <w:szCs w:val="18"/>
              </w:rPr>
            </w:pPr>
            <w:r>
              <w:rPr>
                <w:rFonts w:ascii="Calibri" w:hAnsi="Calibri" w:cs="Times New Roman"/>
                <w:bCs/>
                <w:sz w:val="18"/>
                <w:szCs w:val="18"/>
              </w:rPr>
              <w:t>15</w:t>
            </w:r>
          </w:p>
        </w:tc>
        <w:tc>
          <w:tcPr>
            <w:tcW w:w="570" w:type="dxa"/>
            <w:vAlign w:val="center"/>
          </w:tcPr>
          <w:p>
            <w:pPr>
              <w:spacing w:line="240" w:lineRule="exact"/>
              <w:ind w:firstLine="0" w:firstLineChars="0"/>
              <w:jc w:val="center"/>
              <w:rPr>
                <w:rFonts w:ascii="Calibri" w:hAnsi="Calibri" w:cs="Times New Roman"/>
                <w:b/>
                <w:sz w:val="18"/>
                <w:szCs w:val="18"/>
                <w:highlight w:val="black"/>
                <w:shd w:val="pct10"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3.3</w:t>
            </w:r>
          </w:p>
        </w:tc>
        <w:tc>
          <w:tcPr>
            <w:tcW w:w="1726"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内部交通设施</w:t>
            </w:r>
          </w:p>
        </w:tc>
        <w:tc>
          <w:tcPr>
            <w:tcW w:w="4993" w:type="dxa"/>
            <w:vAlign w:val="center"/>
          </w:tcPr>
          <w:p>
            <w:pPr>
              <w:spacing w:line="240" w:lineRule="exact"/>
              <w:ind w:firstLine="0" w:firstLineChars="0"/>
              <w:rPr>
                <w:rFonts w:ascii="Calibri" w:hAnsi="Calibri" w:cs="Times New Roman"/>
                <w:b/>
                <w:sz w:val="18"/>
                <w:szCs w:val="18"/>
              </w:rPr>
            </w:pPr>
          </w:p>
        </w:tc>
        <w:tc>
          <w:tcPr>
            <w:tcW w:w="567" w:type="dxa"/>
            <w:vAlign w:val="center"/>
          </w:tcPr>
          <w:p>
            <w:pPr>
              <w:spacing w:line="240" w:lineRule="exact"/>
              <w:ind w:firstLine="0" w:firstLineChars="0"/>
              <w:rPr>
                <w:rFonts w:ascii="Calibri" w:hAnsi="Calibri" w:cs="Times New Roman"/>
                <w:b/>
                <w:sz w:val="18"/>
                <w:szCs w:val="18"/>
              </w:rPr>
            </w:pPr>
          </w:p>
        </w:tc>
        <w:tc>
          <w:tcPr>
            <w:tcW w:w="558" w:type="dxa"/>
            <w:vAlign w:val="center"/>
          </w:tcPr>
          <w:p>
            <w:pPr>
              <w:spacing w:line="240" w:lineRule="exact"/>
              <w:ind w:firstLine="0" w:firstLineChars="0"/>
              <w:jc w:val="center"/>
              <w:rPr>
                <w:rFonts w:ascii="Calibri" w:hAnsi="Calibri" w:cs="Times New Roman"/>
                <w:b/>
                <w:sz w:val="18"/>
                <w:szCs w:val="18"/>
              </w:rPr>
            </w:pPr>
            <w:r>
              <w:rPr>
                <w:rFonts w:ascii="Calibri" w:hAnsi="Calibri" w:cs="Times New Roman"/>
                <w:b/>
                <w:bCs/>
                <w:sz w:val="18"/>
                <w:szCs w:val="18"/>
              </w:rPr>
              <w:t>30</w:t>
            </w:r>
          </w:p>
        </w:tc>
        <w:tc>
          <w:tcPr>
            <w:tcW w:w="570" w:type="dxa"/>
            <w:vAlign w:val="center"/>
          </w:tcPr>
          <w:p>
            <w:pPr>
              <w:spacing w:line="240" w:lineRule="exact"/>
              <w:ind w:firstLine="0" w:firstLineChars="0"/>
              <w:jc w:val="center"/>
              <w:rPr>
                <w:rFonts w:ascii="Calibri" w:hAnsi="Calibri" w:cs="Times New Roman"/>
                <w:b/>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3.3.1</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研学线路</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 xml:space="preserve">研学线路规划合理，线路通达、标识醒目，并设有无障碍通道 </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3.3.2</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交通工具</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 xml:space="preserve">交通工具设施完好、整洁，并使用绿色清洁能源 </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3.3.3</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停车场</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 xml:space="preserve">设置停车场，并设方向引导指示标识；进行大小车分区、设停车线、分设出入口，并有专人值管 </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3.4</w:t>
            </w:r>
          </w:p>
        </w:tc>
        <w:tc>
          <w:tcPr>
            <w:tcW w:w="1726"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环卫设施</w:t>
            </w:r>
          </w:p>
        </w:tc>
        <w:tc>
          <w:tcPr>
            <w:tcW w:w="4993" w:type="dxa"/>
            <w:vAlign w:val="center"/>
          </w:tcPr>
          <w:p>
            <w:pPr>
              <w:spacing w:line="240" w:lineRule="exact"/>
              <w:ind w:firstLine="0" w:firstLineChars="0"/>
              <w:rPr>
                <w:rFonts w:ascii="Calibri" w:hAnsi="Calibri" w:cs="Times New Roman"/>
                <w:b/>
                <w:sz w:val="18"/>
                <w:szCs w:val="18"/>
              </w:rPr>
            </w:pPr>
          </w:p>
        </w:tc>
        <w:tc>
          <w:tcPr>
            <w:tcW w:w="567" w:type="dxa"/>
            <w:vAlign w:val="center"/>
          </w:tcPr>
          <w:p>
            <w:pPr>
              <w:spacing w:line="240" w:lineRule="exact"/>
              <w:ind w:firstLine="0" w:firstLineChars="0"/>
              <w:rPr>
                <w:rFonts w:ascii="Calibri" w:hAnsi="Calibri" w:cs="Times New Roman"/>
                <w:b/>
                <w:sz w:val="18"/>
                <w:szCs w:val="18"/>
              </w:rPr>
            </w:pPr>
          </w:p>
        </w:tc>
        <w:tc>
          <w:tcPr>
            <w:tcW w:w="558" w:type="dxa"/>
            <w:vAlign w:val="center"/>
          </w:tcPr>
          <w:p>
            <w:pPr>
              <w:spacing w:line="240" w:lineRule="exact"/>
              <w:ind w:firstLine="0" w:firstLineChars="0"/>
              <w:jc w:val="center"/>
              <w:rPr>
                <w:rFonts w:ascii="Calibri" w:hAnsi="Calibri" w:cs="Times New Roman"/>
                <w:b/>
                <w:sz w:val="18"/>
                <w:szCs w:val="18"/>
              </w:rPr>
            </w:pPr>
            <w:r>
              <w:rPr>
                <w:rFonts w:ascii="Calibri" w:hAnsi="Calibri" w:cs="Times New Roman"/>
                <w:b/>
                <w:bCs/>
                <w:sz w:val="18"/>
                <w:szCs w:val="18"/>
              </w:rPr>
              <w:t>20</w:t>
            </w:r>
          </w:p>
        </w:tc>
        <w:tc>
          <w:tcPr>
            <w:tcW w:w="570" w:type="dxa"/>
            <w:vAlign w:val="center"/>
          </w:tcPr>
          <w:p>
            <w:pPr>
              <w:spacing w:line="240" w:lineRule="exact"/>
              <w:ind w:firstLine="0" w:firstLineChars="0"/>
              <w:jc w:val="center"/>
              <w:rPr>
                <w:rFonts w:ascii="Calibri" w:hAnsi="Calibri" w:cs="Times New Roman"/>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3.4.1</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环卫人员</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配备专职人员负责日常卫生管理与维护，及时回收、清理垃圾，保持基地内环境整洁</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sz w:val="18"/>
                <w:szCs w:val="18"/>
                <w:highlight w:val="black"/>
                <w:shd w:val="pct10" w:color="auto" w:fill="FFFFFF"/>
              </w:rPr>
            </w:pPr>
          </w:p>
        </w:tc>
        <w:tc>
          <w:tcPr>
            <w:tcW w:w="570" w:type="dxa"/>
            <w:vAlign w:val="center"/>
          </w:tcPr>
          <w:p>
            <w:pPr>
              <w:spacing w:line="240" w:lineRule="exact"/>
              <w:ind w:firstLine="0" w:firstLineChars="0"/>
              <w:jc w:val="center"/>
              <w:rPr>
                <w:rFonts w:ascii="Calibri" w:hAnsi="Calibri" w:cs="Times New Roman"/>
                <w:bCs/>
                <w:i/>
                <w:sz w:val="18"/>
                <w:szCs w:val="18"/>
                <w:bdr w:val="single" w:color="auto" w:sz="4" w:space="0"/>
              </w:rPr>
            </w:pPr>
            <w:r>
              <w:rPr>
                <w:rFonts w:ascii="Calibri" w:hAnsi="Calibri" w:cs="Times New Roman"/>
                <w:bCs/>
                <w:i/>
                <w:sz w:val="18"/>
                <w:szCs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3.4.2</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垃圾箱（桶）</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数量充足，布局合理，外观整洁，与周围环境相协调，并设有明确垃圾分类标识</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sz w:val="18"/>
                <w:szCs w:val="18"/>
                <w:highlight w:val="black"/>
                <w:shd w:val="pct10" w:color="auto" w:fill="FFFFFF"/>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3.4.3</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厕所</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符合厕所革命要求，布局合理，厕位充足，保持清洁、无异味、设施齐全、免费方便</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Cs/>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3.5</w:t>
            </w:r>
          </w:p>
        </w:tc>
        <w:tc>
          <w:tcPr>
            <w:tcW w:w="1726"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信息化设施</w:t>
            </w:r>
          </w:p>
        </w:tc>
        <w:tc>
          <w:tcPr>
            <w:tcW w:w="4993" w:type="dxa"/>
            <w:vAlign w:val="center"/>
          </w:tcPr>
          <w:p>
            <w:pPr>
              <w:spacing w:line="240" w:lineRule="exact"/>
              <w:ind w:firstLine="0" w:firstLineChars="0"/>
              <w:rPr>
                <w:rFonts w:ascii="Calibri" w:hAnsi="Calibri" w:cs="Times New Roman"/>
                <w:b/>
                <w:sz w:val="18"/>
                <w:szCs w:val="18"/>
              </w:rPr>
            </w:pPr>
          </w:p>
        </w:tc>
        <w:tc>
          <w:tcPr>
            <w:tcW w:w="567" w:type="dxa"/>
            <w:vAlign w:val="center"/>
          </w:tcPr>
          <w:p>
            <w:pPr>
              <w:spacing w:line="240" w:lineRule="exact"/>
              <w:ind w:firstLine="0" w:firstLineChars="0"/>
              <w:rPr>
                <w:rFonts w:ascii="Calibri" w:hAnsi="Calibri" w:cs="Times New Roman"/>
                <w:b/>
                <w:sz w:val="18"/>
                <w:szCs w:val="18"/>
              </w:rPr>
            </w:pPr>
          </w:p>
        </w:tc>
        <w:tc>
          <w:tcPr>
            <w:tcW w:w="558" w:type="dxa"/>
            <w:vAlign w:val="center"/>
          </w:tcPr>
          <w:p>
            <w:pPr>
              <w:spacing w:line="240" w:lineRule="exact"/>
              <w:ind w:firstLine="0" w:firstLineChars="0"/>
              <w:jc w:val="center"/>
              <w:rPr>
                <w:rFonts w:ascii="Calibri" w:hAnsi="Calibri" w:cs="Times New Roman"/>
                <w:b/>
                <w:sz w:val="18"/>
                <w:szCs w:val="18"/>
              </w:rPr>
            </w:pPr>
            <w:r>
              <w:rPr>
                <w:rFonts w:ascii="Calibri" w:hAnsi="Calibri" w:cs="Times New Roman"/>
                <w:b/>
                <w:bCs/>
                <w:sz w:val="18"/>
                <w:szCs w:val="18"/>
              </w:rPr>
              <w:t>20</w:t>
            </w:r>
          </w:p>
        </w:tc>
        <w:tc>
          <w:tcPr>
            <w:tcW w:w="570" w:type="dxa"/>
            <w:vAlign w:val="center"/>
          </w:tcPr>
          <w:p>
            <w:pPr>
              <w:spacing w:line="240" w:lineRule="exact"/>
              <w:ind w:firstLine="0" w:firstLineChars="0"/>
              <w:jc w:val="center"/>
              <w:rPr>
                <w:rFonts w:ascii="Calibri" w:hAnsi="Calibri" w:cs="Times New Roman"/>
                <w:bCs/>
                <w:i/>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3.5.1</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网络平台</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有研学旅游网络服务平台，能满足需求</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Cs/>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3.5.2</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 xml:space="preserve">通信网络 </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 xml:space="preserve">有覆盖移动通信网络信号，能满足需求 </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Cs/>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3.5.3</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信息提供</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 xml:space="preserve">有多种信息查询、咨询、反馈方式并及时更新信息 </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Cs/>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4</w:t>
            </w:r>
          </w:p>
        </w:tc>
        <w:tc>
          <w:tcPr>
            <w:tcW w:w="1726"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安全管理</w:t>
            </w:r>
          </w:p>
        </w:tc>
        <w:tc>
          <w:tcPr>
            <w:tcW w:w="4993" w:type="dxa"/>
            <w:vAlign w:val="center"/>
          </w:tcPr>
          <w:p>
            <w:pPr>
              <w:spacing w:line="240" w:lineRule="exact"/>
              <w:ind w:firstLine="0" w:firstLineChars="0"/>
              <w:rPr>
                <w:rFonts w:ascii="Calibri" w:hAnsi="Calibri" w:cs="Times New Roman"/>
                <w:b/>
                <w:sz w:val="18"/>
                <w:szCs w:val="18"/>
              </w:rPr>
            </w:pPr>
          </w:p>
        </w:tc>
        <w:tc>
          <w:tcPr>
            <w:tcW w:w="567"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130</w:t>
            </w:r>
          </w:p>
        </w:tc>
        <w:tc>
          <w:tcPr>
            <w:tcW w:w="558" w:type="dxa"/>
            <w:vAlign w:val="center"/>
          </w:tcPr>
          <w:p>
            <w:pPr>
              <w:spacing w:line="240" w:lineRule="exact"/>
              <w:ind w:firstLine="0" w:firstLineChars="0"/>
              <w:rPr>
                <w:rFonts w:ascii="Calibri" w:hAnsi="Calibri" w:cs="Times New Roman"/>
                <w:b/>
                <w:sz w:val="18"/>
                <w:szCs w:val="18"/>
              </w:rPr>
            </w:pPr>
          </w:p>
        </w:tc>
        <w:tc>
          <w:tcPr>
            <w:tcW w:w="570" w:type="dxa"/>
            <w:vAlign w:val="center"/>
          </w:tcPr>
          <w:p>
            <w:pPr>
              <w:spacing w:line="240" w:lineRule="exact"/>
              <w:ind w:firstLine="0" w:firstLineChars="0"/>
              <w:rPr>
                <w:rFonts w:ascii="Calibri" w:hAnsi="Calibri" w:cs="Times New Roman"/>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64"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4.1</w:t>
            </w:r>
          </w:p>
        </w:tc>
        <w:tc>
          <w:tcPr>
            <w:tcW w:w="1726"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制度建设</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 xml:space="preserve">建立健全安全管理工作制度及常态化安全检查制度，制定突发事件应急预案，并能有效实施 </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15</w:t>
            </w:r>
          </w:p>
        </w:tc>
        <w:tc>
          <w:tcPr>
            <w:tcW w:w="570" w:type="dxa"/>
            <w:vAlign w:val="center"/>
          </w:tcPr>
          <w:p>
            <w:pPr>
              <w:spacing w:line="240" w:lineRule="exact"/>
              <w:ind w:firstLine="0" w:firstLineChars="0"/>
              <w:jc w:val="center"/>
              <w:rPr>
                <w:rFonts w:ascii="Calibri" w:hAnsi="Calibri" w:cs="Times New Roman"/>
                <w:b/>
                <w:sz w:val="18"/>
                <w:szCs w:val="18"/>
                <w:highlight w:val="black"/>
                <w:shd w:val="pct10"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64"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4.2</w:t>
            </w:r>
          </w:p>
        </w:tc>
        <w:tc>
          <w:tcPr>
            <w:tcW w:w="1726"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流程管理</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 xml:space="preserve">具备完整的安全操作流程，事前教育、现场监管和事后总结等相关要求明晰 </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10</w:t>
            </w:r>
          </w:p>
        </w:tc>
        <w:tc>
          <w:tcPr>
            <w:tcW w:w="570" w:type="dxa"/>
            <w:vAlign w:val="center"/>
          </w:tcPr>
          <w:p>
            <w:pPr>
              <w:spacing w:line="240" w:lineRule="exact"/>
              <w:ind w:firstLine="0" w:firstLineChars="0"/>
              <w:jc w:val="center"/>
              <w:rPr>
                <w:rFonts w:ascii="Calibri" w:hAnsi="Calibri" w:cs="Times New Roman"/>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4.3</w:t>
            </w:r>
          </w:p>
        </w:tc>
        <w:tc>
          <w:tcPr>
            <w:tcW w:w="1726"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风险预防</w:t>
            </w:r>
          </w:p>
        </w:tc>
        <w:tc>
          <w:tcPr>
            <w:tcW w:w="4993" w:type="dxa"/>
            <w:vAlign w:val="center"/>
          </w:tcPr>
          <w:p>
            <w:pPr>
              <w:spacing w:line="240" w:lineRule="exact"/>
              <w:ind w:firstLine="0" w:firstLineChars="0"/>
              <w:rPr>
                <w:rFonts w:ascii="Calibri" w:hAnsi="Calibri" w:cs="Times New Roman"/>
                <w:b/>
                <w:sz w:val="18"/>
                <w:szCs w:val="18"/>
              </w:rPr>
            </w:pPr>
          </w:p>
        </w:tc>
        <w:tc>
          <w:tcPr>
            <w:tcW w:w="567" w:type="dxa"/>
            <w:vAlign w:val="center"/>
          </w:tcPr>
          <w:p>
            <w:pPr>
              <w:spacing w:line="240" w:lineRule="exact"/>
              <w:ind w:firstLine="0" w:firstLineChars="0"/>
              <w:rPr>
                <w:rFonts w:ascii="Calibri" w:hAnsi="Calibri" w:cs="Times New Roman"/>
                <w:b/>
                <w:sz w:val="18"/>
                <w:szCs w:val="18"/>
              </w:rPr>
            </w:pPr>
          </w:p>
        </w:tc>
        <w:tc>
          <w:tcPr>
            <w:tcW w:w="558" w:type="dxa"/>
            <w:vAlign w:val="center"/>
          </w:tcPr>
          <w:p>
            <w:pPr>
              <w:spacing w:line="240" w:lineRule="exact"/>
              <w:ind w:firstLine="0" w:firstLineChars="0"/>
              <w:jc w:val="center"/>
              <w:rPr>
                <w:rFonts w:ascii="Calibri" w:hAnsi="Calibri" w:cs="Times New Roman"/>
                <w:b/>
                <w:sz w:val="18"/>
                <w:szCs w:val="18"/>
              </w:rPr>
            </w:pPr>
            <w:r>
              <w:rPr>
                <w:rFonts w:ascii="Calibri" w:hAnsi="Calibri" w:cs="Times New Roman"/>
                <w:b/>
                <w:bCs/>
                <w:sz w:val="18"/>
                <w:szCs w:val="18"/>
              </w:rPr>
              <w:t>20</w:t>
            </w:r>
          </w:p>
        </w:tc>
        <w:tc>
          <w:tcPr>
            <w:tcW w:w="570" w:type="dxa"/>
            <w:vAlign w:val="center"/>
          </w:tcPr>
          <w:p>
            <w:pPr>
              <w:spacing w:line="240" w:lineRule="exact"/>
              <w:ind w:firstLine="0" w:firstLineChars="0"/>
              <w:jc w:val="center"/>
              <w:rPr>
                <w:rFonts w:ascii="Calibri" w:hAnsi="Calibri" w:cs="Times New Roman"/>
                <w:b/>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4.3.1</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定期演练</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bCs/>
                <w:kern w:val="0"/>
                <w:sz w:val="18"/>
                <w:szCs w:val="18"/>
              </w:rPr>
              <w:t xml:space="preserve">每年至少进行2次风险演练 </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4.3.2</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安全保险</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购买安全责任险，并协助或提示研学者购买安全保险</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4. 4</w:t>
            </w:r>
          </w:p>
        </w:tc>
        <w:tc>
          <w:tcPr>
            <w:tcW w:w="1726"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设施保障</w:t>
            </w:r>
          </w:p>
        </w:tc>
        <w:tc>
          <w:tcPr>
            <w:tcW w:w="4993" w:type="dxa"/>
            <w:vAlign w:val="center"/>
          </w:tcPr>
          <w:p>
            <w:pPr>
              <w:spacing w:line="240" w:lineRule="exact"/>
              <w:ind w:firstLine="0" w:firstLineChars="0"/>
              <w:rPr>
                <w:rFonts w:ascii="Calibri" w:hAnsi="Calibri" w:cs="Times New Roman"/>
                <w:b/>
                <w:sz w:val="18"/>
                <w:szCs w:val="18"/>
              </w:rPr>
            </w:pPr>
          </w:p>
        </w:tc>
        <w:tc>
          <w:tcPr>
            <w:tcW w:w="567" w:type="dxa"/>
            <w:vAlign w:val="center"/>
          </w:tcPr>
          <w:p>
            <w:pPr>
              <w:spacing w:line="240" w:lineRule="exact"/>
              <w:ind w:firstLine="0" w:firstLineChars="0"/>
              <w:rPr>
                <w:rFonts w:ascii="Calibri" w:hAnsi="Calibri" w:cs="Times New Roman"/>
                <w:b/>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r>
              <w:rPr>
                <w:rFonts w:ascii="Calibri" w:hAnsi="Calibri" w:cs="Times New Roman"/>
                <w:b/>
                <w:bCs/>
                <w:sz w:val="18"/>
                <w:szCs w:val="18"/>
              </w:rPr>
              <w:t>30</w:t>
            </w:r>
          </w:p>
        </w:tc>
        <w:tc>
          <w:tcPr>
            <w:tcW w:w="570" w:type="dxa"/>
            <w:vAlign w:val="center"/>
          </w:tcPr>
          <w:p>
            <w:pPr>
              <w:spacing w:line="240" w:lineRule="exact"/>
              <w:ind w:firstLine="0" w:firstLineChars="0"/>
              <w:jc w:val="center"/>
              <w:rPr>
                <w:rFonts w:ascii="Calibri" w:hAnsi="Calibri" w:cs="Times New Roman"/>
                <w:bCs/>
                <w:i/>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4.4.1</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安全设施</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 xml:space="preserve">基地范围内无安全隐患，安全设施设备配套齐全，危险地带应设安全防护设施 </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Cs/>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4.4.2</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监控设施</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在主要通道及主要活动场所实行全天候、全方位的电子录像监控，影像资料保存15天以上</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Cs/>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4.4.3</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安全标识</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设有应急避难场所、应急出口、应急通道和疏散标识系统，安全标识醒目，标识设置应符合 GB 2894、GB/T 10001.1和GB 17945的要求</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4.5</w:t>
            </w:r>
          </w:p>
        </w:tc>
        <w:tc>
          <w:tcPr>
            <w:tcW w:w="1726"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医疗救助</w:t>
            </w:r>
          </w:p>
        </w:tc>
        <w:tc>
          <w:tcPr>
            <w:tcW w:w="4993" w:type="dxa"/>
            <w:vAlign w:val="center"/>
          </w:tcPr>
          <w:p>
            <w:pPr>
              <w:spacing w:line="240" w:lineRule="exact"/>
              <w:ind w:firstLine="0" w:firstLineChars="0"/>
              <w:rPr>
                <w:rFonts w:ascii="Calibri" w:hAnsi="Calibri" w:cs="Times New Roman"/>
                <w:b/>
                <w:sz w:val="18"/>
                <w:szCs w:val="18"/>
              </w:rPr>
            </w:pPr>
          </w:p>
        </w:tc>
        <w:tc>
          <w:tcPr>
            <w:tcW w:w="567" w:type="dxa"/>
            <w:vAlign w:val="center"/>
          </w:tcPr>
          <w:p>
            <w:pPr>
              <w:spacing w:line="240" w:lineRule="exact"/>
              <w:ind w:firstLine="0" w:firstLineChars="0"/>
              <w:rPr>
                <w:rFonts w:ascii="Calibri" w:hAnsi="Calibri" w:cs="Times New Roman"/>
                <w:b/>
                <w:sz w:val="18"/>
                <w:szCs w:val="18"/>
              </w:rPr>
            </w:pPr>
          </w:p>
        </w:tc>
        <w:tc>
          <w:tcPr>
            <w:tcW w:w="558" w:type="dxa"/>
            <w:vAlign w:val="center"/>
          </w:tcPr>
          <w:p>
            <w:pPr>
              <w:spacing w:line="240" w:lineRule="exact"/>
              <w:ind w:firstLine="0" w:firstLineChars="0"/>
              <w:jc w:val="center"/>
              <w:rPr>
                <w:rFonts w:ascii="Calibri" w:hAnsi="Calibri" w:cs="Times New Roman"/>
                <w:b/>
                <w:sz w:val="18"/>
                <w:szCs w:val="18"/>
              </w:rPr>
            </w:pPr>
            <w:r>
              <w:rPr>
                <w:rFonts w:ascii="Calibri" w:hAnsi="Calibri" w:cs="Times New Roman"/>
                <w:b/>
                <w:bCs/>
                <w:sz w:val="18"/>
                <w:szCs w:val="18"/>
              </w:rPr>
              <w:t>15</w:t>
            </w:r>
          </w:p>
        </w:tc>
        <w:tc>
          <w:tcPr>
            <w:tcW w:w="570" w:type="dxa"/>
            <w:vAlign w:val="center"/>
          </w:tcPr>
          <w:p>
            <w:pPr>
              <w:spacing w:line="240" w:lineRule="exact"/>
              <w:ind w:firstLine="0" w:firstLineChars="0"/>
              <w:rPr>
                <w:rFonts w:ascii="Calibri" w:hAnsi="Calibri" w:cs="Times New Roman"/>
                <w:bCs/>
                <w:i/>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4.5.1</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日常医疗</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配置医疗求助设施、日常药品齐全</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Cs/>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4.5.2</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紧急救援电话</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向旅游者公布且畅通有效</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4.5.3</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联动救治机制</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与周边医院合作，形成联动救治机制</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4.6</w:t>
            </w:r>
          </w:p>
        </w:tc>
        <w:tc>
          <w:tcPr>
            <w:tcW w:w="1726"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教育培训</w:t>
            </w:r>
          </w:p>
        </w:tc>
        <w:tc>
          <w:tcPr>
            <w:tcW w:w="4993" w:type="dxa"/>
            <w:vAlign w:val="center"/>
          </w:tcPr>
          <w:p>
            <w:pPr>
              <w:spacing w:line="240" w:lineRule="exact"/>
              <w:ind w:firstLine="0" w:firstLineChars="0"/>
              <w:rPr>
                <w:rFonts w:ascii="Calibri" w:hAnsi="Calibri" w:cs="Times New Roman"/>
                <w:b/>
                <w:sz w:val="18"/>
                <w:szCs w:val="18"/>
              </w:rPr>
            </w:pPr>
          </w:p>
        </w:tc>
        <w:tc>
          <w:tcPr>
            <w:tcW w:w="567" w:type="dxa"/>
            <w:vAlign w:val="center"/>
          </w:tcPr>
          <w:p>
            <w:pPr>
              <w:spacing w:line="240" w:lineRule="exact"/>
              <w:ind w:firstLine="0" w:firstLineChars="0"/>
              <w:rPr>
                <w:rFonts w:ascii="Calibri" w:hAnsi="Calibri" w:cs="Times New Roman"/>
                <w:b/>
                <w:sz w:val="18"/>
                <w:szCs w:val="18"/>
              </w:rPr>
            </w:pPr>
          </w:p>
        </w:tc>
        <w:tc>
          <w:tcPr>
            <w:tcW w:w="558" w:type="dxa"/>
            <w:vAlign w:val="center"/>
          </w:tcPr>
          <w:p>
            <w:pPr>
              <w:spacing w:line="240" w:lineRule="exact"/>
              <w:ind w:firstLine="0" w:firstLineChars="0"/>
              <w:jc w:val="center"/>
              <w:rPr>
                <w:rFonts w:ascii="Calibri" w:hAnsi="Calibri" w:cs="Times New Roman"/>
                <w:b/>
                <w:sz w:val="18"/>
                <w:szCs w:val="18"/>
              </w:rPr>
            </w:pPr>
            <w:r>
              <w:rPr>
                <w:rFonts w:ascii="Calibri" w:hAnsi="Calibri" w:cs="Times New Roman"/>
                <w:b/>
                <w:bCs/>
                <w:sz w:val="18"/>
                <w:szCs w:val="18"/>
              </w:rPr>
              <w:t>40</w:t>
            </w:r>
          </w:p>
        </w:tc>
        <w:tc>
          <w:tcPr>
            <w:tcW w:w="570" w:type="dxa"/>
            <w:vAlign w:val="center"/>
          </w:tcPr>
          <w:p>
            <w:pPr>
              <w:spacing w:line="240" w:lineRule="exact"/>
              <w:ind w:firstLine="0" w:firstLineChars="0"/>
              <w:rPr>
                <w:rFonts w:ascii="Calibri" w:hAnsi="Calibri" w:cs="Times New Roman"/>
                <w:b/>
                <w:bCs/>
                <w:i/>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4.6.1</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安全宣传</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通过多种方式开展广泛的安全宣传</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rPr>
                <w:rFonts w:ascii="Calibri" w:hAnsi="Calibri" w:cs="Times New Roman"/>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4.6.2</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工作人员教育</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定期对工作人员进行安全教育与培训，培训内容包括:安全管理工作制度、工作职责与要求、应急处置规范与流程；每年至少一次</w:t>
            </w:r>
          </w:p>
        </w:tc>
        <w:tc>
          <w:tcPr>
            <w:tcW w:w="567" w:type="dxa"/>
            <w:vAlign w:val="center"/>
          </w:tcPr>
          <w:p>
            <w:pPr>
              <w:spacing w:line="240" w:lineRule="exact"/>
              <w:ind w:firstLine="0" w:firstLineChars="0"/>
              <w:rPr>
                <w:rFonts w:ascii="Calibri" w:hAnsi="Calibri" w:cs="Times New Roman"/>
                <w:sz w:val="18"/>
                <w:szCs w:val="18"/>
              </w:rPr>
            </w:pPr>
          </w:p>
        </w:tc>
        <w:tc>
          <w:tcPr>
            <w:tcW w:w="558" w:type="dxa"/>
            <w:vAlign w:val="center"/>
          </w:tcPr>
          <w:p>
            <w:pPr>
              <w:spacing w:line="240" w:lineRule="exact"/>
              <w:ind w:firstLine="0" w:firstLineChars="0"/>
              <w:rPr>
                <w:rFonts w:ascii="Calibri" w:hAnsi="Calibri" w:cs="Times New Roman"/>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4.6.3</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培训制度</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 xml:space="preserve">工作人员培训制度科学完善 </w:t>
            </w:r>
          </w:p>
        </w:tc>
        <w:tc>
          <w:tcPr>
            <w:tcW w:w="567" w:type="dxa"/>
            <w:vAlign w:val="center"/>
          </w:tcPr>
          <w:p>
            <w:pPr>
              <w:spacing w:line="240" w:lineRule="exact"/>
              <w:ind w:firstLine="0" w:firstLineChars="0"/>
              <w:rPr>
                <w:rFonts w:ascii="Calibri" w:hAnsi="Calibri" w:cs="Times New Roman"/>
                <w:bCs/>
                <w:sz w:val="18"/>
                <w:szCs w:val="18"/>
              </w:rPr>
            </w:pPr>
          </w:p>
        </w:tc>
        <w:tc>
          <w:tcPr>
            <w:tcW w:w="558" w:type="dxa"/>
            <w:vAlign w:val="center"/>
          </w:tcPr>
          <w:p>
            <w:pPr>
              <w:spacing w:line="240" w:lineRule="exact"/>
              <w:ind w:firstLine="0" w:firstLineChars="0"/>
              <w:rPr>
                <w:rFonts w:ascii="Calibri" w:hAnsi="Calibri" w:cs="Times New Roman"/>
                <w:bCs/>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4.6.4</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定期组织培训</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定期组织开展业务培训，记录完整</w:t>
            </w:r>
          </w:p>
        </w:tc>
        <w:tc>
          <w:tcPr>
            <w:tcW w:w="567" w:type="dxa"/>
            <w:vAlign w:val="center"/>
          </w:tcPr>
          <w:p>
            <w:pPr>
              <w:spacing w:line="240" w:lineRule="exact"/>
              <w:ind w:firstLine="0" w:firstLineChars="0"/>
              <w:rPr>
                <w:rFonts w:ascii="Calibri" w:hAnsi="Calibri" w:cs="Times New Roman"/>
                <w:bCs/>
                <w:sz w:val="18"/>
                <w:szCs w:val="18"/>
              </w:rPr>
            </w:pPr>
          </w:p>
        </w:tc>
        <w:tc>
          <w:tcPr>
            <w:tcW w:w="558" w:type="dxa"/>
            <w:vAlign w:val="center"/>
          </w:tcPr>
          <w:p>
            <w:pPr>
              <w:spacing w:line="240" w:lineRule="exact"/>
              <w:ind w:firstLine="0" w:firstLineChars="0"/>
              <w:rPr>
                <w:rFonts w:ascii="Calibri" w:hAnsi="Calibri" w:cs="Times New Roman"/>
                <w:b/>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4.6.5</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研学者安全教育</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有针对性地对研学者进行安全教育与培训，强化其安全防范意识</w:t>
            </w:r>
          </w:p>
        </w:tc>
        <w:tc>
          <w:tcPr>
            <w:tcW w:w="567" w:type="dxa"/>
            <w:vAlign w:val="center"/>
          </w:tcPr>
          <w:p>
            <w:pPr>
              <w:spacing w:line="240" w:lineRule="exact"/>
              <w:ind w:firstLine="0" w:firstLineChars="0"/>
              <w:rPr>
                <w:rFonts w:ascii="Calibri" w:hAnsi="Calibri" w:cs="Times New Roman"/>
                <w:bCs/>
                <w:sz w:val="18"/>
                <w:szCs w:val="18"/>
              </w:rPr>
            </w:pPr>
          </w:p>
        </w:tc>
        <w:tc>
          <w:tcPr>
            <w:tcW w:w="558" w:type="dxa"/>
            <w:vAlign w:val="center"/>
          </w:tcPr>
          <w:p>
            <w:pPr>
              <w:spacing w:line="240" w:lineRule="exact"/>
              <w:ind w:firstLine="0" w:firstLineChars="0"/>
              <w:rPr>
                <w:rFonts w:ascii="Calibri" w:hAnsi="Calibri" w:cs="Times New Roman"/>
                <w:bCs/>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5</w:t>
            </w:r>
          </w:p>
        </w:tc>
        <w:tc>
          <w:tcPr>
            <w:tcW w:w="1726"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质量控制</w:t>
            </w:r>
          </w:p>
        </w:tc>
        <w:tc>
          <w:tcPr>
            <w:tcW w:w="4993" w:type="dxa"/>
            <w:vAlign w:val="center"/>
          </w:tcPr>
          <w:p>
            <w:pPr>
              <w:spacing w:line="240" w:lineRule="exact"/>
              <w:ind w:firstLine="0" w:firstLineChars="0"/>
              <w:rPr>
                <w:rFonts w:ascii="Calibri" w:hAnsi="Calibri" w:cs="Times New Roman"/>
                <w:b/>
                <w:sz w:val="18"/>
                <w:szCs w:val="18"/>
              </w:rPr>
            </w:pPr>
          </w:p>
        </w:tc>
        <w:tc>
          <w:tcPr>
            <w:tcW w:w="567" w:type="dxa"/>
            <w:vAlign w:val="center"/>
          </w:tcPr>
          <w:p>
            <w:pPr>
              <w:spacing w:line="240" w:lineRule="exact"/>
              <w:ind w:firstLine="0" w:firstLineChars="0"/>
              <w:jc w:val="center"/>
              <w:rPr>
                <w:rFonts w:ascii="Calibri" w:hAnsi="Calibri" w:cs="Times New Roman"/>
                <w:b/>
                <w:sz w:val="18"/>
                <w:szCs w:val="18"/>
              </w:rPr>
            </w:pPr>
            <w:r>
              <w:rPr>
                <w:rFonts w:ascii="Calibri" w:hAnsi="Calibri" w:cs="Times New Roman"/>
                <w:b/>
                <w:sz w:val="18"/>
                <w:szCs w:val="18"/>
              </w:rPr>
              <w:t>100</w:t>
            </w:r>
          </w:p>
        </w:tc>
        <w:tc>
          <w:tcPr>
            <w:tcW w:w="558" w:type="dxa"/>
            <w:vAlign w:val="center"/>
          </w:tcPr>
          <w:p>
            <w:pPr>
              <w:spacing w:line="240" w:lineRule="exact"/>
              <w:ind w:firstLine="0" w:firstLineChars="0"/>
              <w:jc w:val="center"/>
              <w:rPr>
                <w:rFonts w:ascii="Calibri" w:hAnsi="Calibri" w:cs="Times New Roman"/>
                <w:b/>
                <w:sz w:val="18"/>
                <w:szCs w:val="18"/>
              </w:rPr>
            </w:pPr>
          </w:p>
        </w:tc>
        <w:tc>
          <w:tcPr>
            <w:tcW w:w="570" w:type="dxa"/>
            <w:vAlign w:val="center"/>
          </w:tcPr>
          <w:p>
            <w:pPr>
              <w:spacing w:line="240" w:lineRule="exact"/>
              <w:ind w:firstLine="0" w:firstLineChars="0"/>
              <w:rPr>
                <w:rFonts w:ascii="Calibri" w:hAnsi="Calibri" w:cs="Times New Roman"/>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5.1</w:t>
            </w:r>
          </w:p>
        </w:tc>
        <w:tc>
          <w:tcPr>
            <w:tcW w:w="1726"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 xml:space="preserve">质量管理  </w:t>
            </w:r>
          </w:p>
        </w:tc>
        <w:tc>
          <w:tcPr>
            <w:tcW w:w="4993" w:type="dxa"/>
            <w:vAlign w:val="center"/>
          </w:tcPr>
          <w:p>
            <w:pPr>
              <w:spacing w:line="240" w:lineRule="exact"/>
              <w:ind w:firstLine="0" w:firstLineChars="0"/>
              <w:rPr>
                <w:rFonts w:ascii="Calibri" w:hAnsi="Calibri" w:cs="Times New Roman"/>
                <w:b/>
                <w:sz w:val="18"/>
                <w:szCs w:val="18"/>
              </w:rPr>
            </w:pPr>
          </w:p>
        </w:tc>
        <w:tc>
          <w:tcPr>
            <w:tcW w:w="567" w:type="dxa"/>
            <w:vAlign w:val="center"/>
          </w:tcPr>
          <w:p>
            <w:pPr>
              <w:spacing w:line="240" w:lineRule="exact"/>
              <w:ind w:firstLine="0" w:firstLineChars="0"/>
              <w:jc w:val="center"/>
              <w:rPr>
                <w:rFonts w:ascii="Calibri" w:hAnsi="Calibri" w:cs="Times New Roman"/>
                <w:b/>
                <w:bCs/>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r>
              <w:rPr>
                <w:rFonts w:ascii="Calibri" w:hAnsi="Calibri" w:cs="Times New Roman"/>
                <w:b/>
                <w:bCs/>
                <w:sz w:val="18"/>
                <w:szCs w:val="18"/>
              </w:rPr>
              <w:t>40</w:t>
            </w:r>
          </w:p>
        </w:tc>
        <w:tc>
          <w:tcPr>
            <w:tcW w:w="570" w:type="dxa"/>
            <w:vAlign w:val="center"/>
          </w:tcPr>
          <w:p>
            <w:pPr>
              <w:spacing w:line="240" w:lineRule="exact"/>
              <w:ind w:firstLine="0" w:firstLineChars="0"/>
              <w:rPr>
                <w:rFonts w:ascii="Calibri" w:hAnsi="Calibri" w:cs="Times New Roman"/>
                <w:bCs/>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5.1.1</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设施设备</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 xml:space="preserve">建有设施设备巡查制度，并定期进行检查、维护、保养、更换等，记录完整 </w:t>
            </w:r>
          </w:p>
        </w:tc>
        <w:tc>
          <w:tcPr>
            <w:tcW w:w="567" w:type="dxa"/>
            <w:vAlign w:val="center"/>
          </w:tcPr>
          <w:p>
            <w:pPr>
              <w:spacing w:line="240" w:lineRule="exact"/>
              <w:ind w:firstLine="0" w:firstLineChars="0"/>
              <w:rPr>
                <w:rFonts w:ascii="Calibri" w:hAnsi="Calibri" w:cs="Times New Roman"/>
                <w:bCs/>
                <w:sz w:val="18"/>
                <w:szCs w:val="18"/>
              </w:rPr>
            </w:pPr>
          </w:p>
        </w:tc>
        <w:tc>
          <w:tcPr>
            <w:tcW w:w="558" w:type="dxa"/>
            <w:vAlign w:val="center"/>
          </w:tcPr>
          <w:p>
            <w:pPr>
              <w:spacing w:line="240" w:lineRule="exact"/>
              <w:ind w:firstLine="0" w:firstLineChars="0"/>
              <w:rPr>
                <w:rFonts w:ascii="Calibri" w:hAnsi="Calibri" w:cs="Times New Roman"/>
                <w:bCs/>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5.1.2</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服务质量</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建有研学旅游基地岗位职责制度及服务质量标准</w:t>
            </w:r>
          </w:p>
        </w:tc>
        <w:tc>
          <w:tcPr>
            <w:tcW w:w="567" w:type="dxa"/>
            <w:vAlign w:val="center"/>
          </w:tcPr>
          <w:p>
            <w:pPr>
              <w:spacing w:line="240" w:lineRule="exact"/>
              <w:ind w:firstLine="0" w:firstLineChars="0"/>
              <w:jc w:val="center"/>
              <w:rPr>
                <w:rFonts w:ascii="Calibri" w:hAnsi="Calibri" w:cs="Times New Roman"/>
                <w:bCs/>
                <w:sz w:val="18"/>
                <w:szCs w:val="18"/>
              </w:rPr>
            </w:pPr>
          </w:p>
        </w:tc>
        <w:tc>
          <w:tcPr>
            <w:tcW w:w="558" w:type="dxa"/>
            <w:vAlign w:val="center"/>
          </w:tcPr>
          <w:p>
            <w:pPr>
              <w:spacing w:line="240" w:lineRule="exact"/>
              <w:ind w:firstLine="0" w:firstLineChars="0"/>
              <w:jc w:val="center"/>
              <w:rPr>
                <w:rFonts w:ascii="Calibri" w:hAnsi="Calibri" w:cs="Times New Roman"/>
                <w:bCs/>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5.1.3</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管理队伍</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有结构合理的专职、兼职、志愿者相结合的管理队伍</w:t>
            </w:r>
          </w:p>
        </w:tc>
        <w:tc>
          <w:tcPr>
            <w:tcW w:w="567" w:type="dxa"/>
            <w:vAlign w:val="center"/>
          </w:tcPr>
          <w:p>
            <w:pPr>
              <w:spacing w:line="240" w:lineRule="exact"/>
              <w:ind w:firstLine="0" w:firstLineChars="0"/>
              <w:jc w:val="center"/>
              <w:rPr>
                <w:rFonts w:ascii="Calibri" w:hAnsi="Calibri" w:cs="Times New Roman"/>
                <w:bCs/>
                <w:sz w:val="18"/>
                <w:szCs w:val="18"/>
              </w:rPr>
            </w:pPr>
          </w:p>
        </w:tc>
        <w:tc>
          <w:tcPr>
            <w:tcW w:w="558" w:type="dxa"/>
            <w:vAlign w:val="center"/>
          </w:tcPr>
          <w:p>
            <w:pPr>
              <w:spacing w:line="240" w:lineRule="exact"/>
              <w:ind w:firstLine="0" w:firstLineChars="0"/>
              <w:jc w:val="center"/>
              <w:rPr>
                <w:rFonts w:ascii="Calibri" w:hAnsi="Calibri" w:cs="Times New Roman"/>
                <w:bCs/>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5.1.4</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社会监督</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公开监督电话，自觉接受社会监督，记录完整</w:t>
            </w:r>
          </w:p>
        </w:tc>
        <w:tc>
          <w:tcPr>
            <w:tcW w:w="567" w:type="dxa"/>
            <w:vAlign w:val="center"/>
          </w:tcPr>
          <w:p>
            <w:pPr>
              <w:spacing w:line="240" w:lineRule="exact"/>
              <w:ind w:firstLine="0" w:firstLineChars="0"/>
              <w:jc w:val="center"/>
              <w:rPr>
                <w:rFonts w:ascii="Calibri" w:hAnsi="Calibri" w:cs="Times New Roman"/>
                <w:bCs/>
                <w:sz w:val="18"/>
                <w:szCs w:val="18"/>
              </w:rPr>
            </w:pPr>
          </w:p>
        </w:tc>
        <w:tc>
          <w:tcPr>
            <w:tcW w:w="558" w:type="dxa"/>
            <w:vAlign w:val="center"/>
          </w:tcPr>
          <w:p>
            <w:pPr>
              <w:spacing w:line="240" w:lineRule="exact"/>
              <w:ind w:firstLine="0" w:firstLineChars="0"/>
              <w:jc w:val="center"/>
              <w:rPr>
                <w:rFonts w:ascii="Calibri" w:hAnsi="Calibri" w:cs="Times New Roman"/>
                <w:bCs/>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5.2</w:t>
            </w:r>
          </w:p>
        </w:tc>
        <w:tc>
          <w:tcPr>
            <w:tcW w:w="1726"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服务改进</w:t>
            </w:r>
          </w:p>
        </w:tc>
        <w:tc>
          <w:tcPr>
            <w:tcW w:w="4993" w:type="dxa"/>
            <w:vAlign w:val="center"/>
          </w:tcPr>
          <w:p>
            <w:pPr>
              <w:spacing w:line="240" w:lineRule="exact"/>
              <w:ind w:firstLine="0" w:firstLineChars="0"/>
              <w:rPr>
                <w:rFonts w:ascii="Calibri" w:hAnsi="Calibri" w:cs="Times New Roman"/>
                <w:b/>
                <w:sz w:val="18"/>
                <w:szCs w:val="18"/>
              </w:rPr>
            </w:pPr>
          </w:p>
        </w:tc>
        <w:tc>
          <w:tcPr>
            <w:tcW w:w="567" w:type="dxa"/>
            <w:vAlign w:val="center"/>
          </w:tcPr>
          <w:p>
            <w:pPr>
              <w:spacing w:line="240" w:lineRule="exact"/>
              <w:ind w:firstLine="0" w:firstLineChars="0"/>
              <w:jc w:val="center"/>
              <w:rPr>
                <w:rFonts w:ascii="Calibri" w:hAnsi="Calibri" w:cs="Times New Roman"/>
                <w:b/>
                <w:bCs/>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r>
              <w:rPr>
                <w:rFonts w:ascii="Calibri" w:hAnsi="Calibri" w:cs="Times New Roman"/>
                <w:b/>
                <w:bCs/>
                <w:sz w:val="18"/>
                <w:szCs w:val="18"/>
              </w:rPr>
              <w:t>40</w:t>
            </w:r>
          </w:p>
        </w:tc>
        <w:tc>
          <w:tcPr>
            <w:tcW w:w="570" w:type="dxa"/>
            <w:vAlign w:val="center"/>
          </w:tcPr>
          <w:p>
            <w:pPr>
              <w:spacing w:line="240" w:lineRule="exact"/>
              <w:ind w:firstLine="0" w:firstLineChars="0"/>
              <w:jc w:val="center"/>
              <w:rPr>
                <w:rFonts w:ascii="Calibri" w:hAnsi="Calibri" w:cs="Times New Roman"/>
                <w:b/>
                <w:bCs/>
                <w:i/>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5.2.1</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效果测评</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建有研学效果测评制度，能真实反映研学效果，及时记录、归档测评效果</w:t>
            </w:r>
          </w:p>
        </w:tc>
        <w:tc>
          <w:tcPr>
            <w:tcW w:w="567" w:type="dxa"/>
            <w:vAlign w:val="center"/>
          </w:tcPr>
          <w:p>
            <w:pPr>
              <w:spacing w:line="240" w:lineRule="exact"/>
              <w:ind w:firstLine="0" w:firstLineChars="0"/>
              <w:jc w:val="center"/>
              <w:rPr>
                <w:rFonts w:ascii="Calibri" w:hAnsi="Calibri" w:cs="Times New Roman"/>
                <w:bCs/>
                <w:sz w:val="18"/>
                <w:szCs w:val="18"/>
              </w:rPr>
            </w:pPr>
          </w:p>
        </w:tc>
        <w:tc>
          <w:tcPr>
            <w:tcW w:w="558" w:type="dxa"/>
            <w:vAlign w:val="center"/>
          </w:tcPr>
          <w:p>
            <w:pPr>
              <w:spacing w:line="240" w:lineRule="exact"/>
              <w:ind w:firstLine="0" w:firstLineChars="0"/>
              <w:jc w:val="center"/>
              <w:rPr>
                <w:rFonts w:ascii="Calibri" w:hAnsi="Calibri" w:cs="Times New Roman"/>
                <w:bCs/>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5.2.2</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测评结果</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测评效果为优秀的得10分；良好得8分；中等得5分</w:t>
            </w:r>
          </w:p>
        </w:tc>
        <w:tc>
          <w:tcPr>
            <w:tcW w:w="567" w:type="dxa"/>
            <w:vAlign w:val="center"/>
          </w:tcPr>
          <w:p>
            <w:pPr>
              <w:spacing w:line="240" w:lineRule="exact"/>
              <w:ind w:firstLine="0" w:firstLineChars="0"/>
              <w:jc w:val="center"/>
              <w:rPr>
                <w:rFonts w:ascii="Calibri" w:hAnsi="Calibri" w:cs="Times New Roman"/>
                <w:bCs/>
                <w:sz w:val="18"/>
                <w:szCs w:val="18"/>
              </w:rPr>
            </w:pPr>
          </w:p>
        </w:tc>
        <w:tc>
          <w:tcPr>
            <w:tcW w:w="558" w:type="dxa"/>
            <w:vAlign w:val="center"/>
          </w:tcPr>
          <w:p>
            <w:pPr>
              <w:spacing w:line="240" w:lineRule="exact"/>
              <w:ind w:firstLine="0" w:firstLineChars="0"/>
              <w:jc w:val="center"/>
              <w:rPr>
                <w:rFonts w:ascii="Calibri" w:hAnsi="Calibri" w:cs="Times New Roman"/>
                <w:bCs/>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5.2.3</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三方评价体系</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建有面向研学者、组织单位和服务中介的三方评价体系，能对研学活动开展满意度测评和意见反馈</w:t>
            </w:r>
          </w:p>
        </w:tc>
        <w:tc>
          <w:tcPr>
            <w:tcW w:w="567" w:type="dxa"/>
            <w:vAlign w:val="center"/>
          </w:tcPr>
          <w:p>
            <w:pPr>
              <w:spacing w:line="240" w:lineRule="exact"/>
              <w:ind w:firstLine="0" w:firstLineChars="0"/>
              <w:jc w:val="center"/>
              <w:rPr>
                <w:rFonts w:ascii="Calibri" w:hAnsi="Calibri" w:cs="Times New Roman"/>
                <w:bCs/>
                <w:sz w:val="18"/>
                <w:szCs w:val="18"/>
              </w:rPr>
            </w:pPr>
          </w:p>
        </w:tc>
        <w:tc>
          <w:tcPr>
            <w:tcW w:w="558" w:type="dxa"/>
            <w:vAlign w:val="center"/>
          </w:tcPr>
          <w:p>
            <w:pPr>
              <w:spacing w:line="240" w:lineRule="exact"/>
              <w:ind w:firstLine="0" w:firstLineChars="0"/>
              <w:jc w:val="center"/>
              <w:rPr>
                <w:rFonts w:ascii="Calibri" w:hAnsi="Calibri" w:cs="Times New Roman"/>
                <w:bCs/>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5.2.4</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满意度</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 xml:space="preserve">总体满意度95%以上得10分；满意度85%以上得8分；满意度75%以上得5分 </w:t>
            </w:r>
          </w:p>
        </w:tc>
        <w:tc>
          <w:tcPr>
            <w:tcW w:w="567" w:type="dxa"/>
            <w:vAlign w:val="center"/>
          </w:tcPr>
          <w:p>
            <w:pPr>
              <w:spacing w:line="240" w:lineRule="exact"/>
              <w:ind w:firstLine="0" w:firstLineChars="0"/>
              <w:jc w:val="center"/>
              <w:rPr>
                <w:rFonts w:ascii="Calibri" w:hAnsi="Calibri" w:cs="Times New Roman"/>
                <w:bCs/>
                <w:sz w:val="18"/>
                <w:szCs w:val="18"/>
              </w:rPr>
            </w:pPr>
          </w:p>
        </w:tc>
        <w:tc>
          <w:tcPr>
            <w:tcW w:w="558" w:type="dxa"/>
            <w:vAlign w:val="center"/>
          </w:tcPr>
          <w:p>
            <w:pPr>
              <w:spacing w:line="240" w:lineRule="exact"/>
              <w:ind w:firstLine="0" w:firstLineChars="0"/>
              <w:jc w:val="center"/>
              <w:rPr>
                <w:rFonts w:ascii="Calibri" w:hAnsi="Calibri" w:cs="Times New Roman"/>
                <w:bCs/>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5.3</w:t>
            </w:r>
          </w:p>
        </w:tc>
        <w:tc>
          <w:tcPr>
            <w:tcW w:w="1726"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投诉处理</w:t>
            </w:r>
          </w:p>
        </w:tc>
        <w:tc>
          <w:tcPr>
            <w:tcW w:w="4993" w:type="dxa"/>
            <w:vAlign w:val="center"/>
          </w:tcPr>
          <w:p>
            <w:pPr>
              <w:spacing w:line="240" w:lineRule="exact"/>
              <w:ind w:firstLine="0" w:firstLineChars="0"/>
              <w:rPr>
                <w:rFonts w:ascii="Calibri" w:hAnsi="Calibri" w:cs="Times New Roman"/>
                <w:b/>
                <w:sz w:val="18"/>
                <w:szCs w:val="18"/>
              </w:rPr>
            </w:pPr>
          </w:p>
        </w:tc>
        <w:tc>
          <w:tcPr>
            <w:tcW w:w="567" w:type="dxa"/>
            <w:vAlign w:val="center"/>
          </w:tcPr>
          <w:p>
            <w:pPr>
              <w:spacing w:line="240" w:lineRule="exact"/>
              <w:ind w:firstLine="0" w:firstLineChars="0"/>
              <w:jc w:val="center"/>
              <w:rPr>
                <w:rFonts w:ascii="Calibri" w:hAnsi="Calibri" w:cs="Times New Roman"/>
                <w:b/>
                <w:bCs/>
                <w:sz w:val="18"/>
                <w:szCs w:val="18"/>
              </w:rPr>
            </w:pPr>
          </w:p>
        </w:tc>
        <w:tc>
          <w:tcPr>
            <w:tcW w:w="558" w:type="dxa"/>
            <w:vAlign w:val="center"/>
          </w:tcPr>
          <w:p>
            <w:pPr>
              <w:spacing w:line="240" w:lineRule="exact"/>
              <w:ind w:firstLine="0" w:firstLineChars="0"/>
              <w:jc w:val="center"/>
              <w:rPr>
                <w:rFonts w:ascii="Calibri" w:hAnsi="Calibri" w:cs="Times New Roman"/>
                <w:b/>
                <w:bCs/>
                <w:sz w:val="18"/>
                <w:szCs w:val="18"/>
              </w:rPr>
            </w:pPr>
            <w:r>
              <w:rPr>
                <w:rFonts w:ascii="Calibri" w:hAnsi="Calibri" w:cs="Times New Roman"/>
                <w:b/>
                <w:bCs/>
                <w:sz w:val="18"/>
                <w:szCs w:val="18"/>
              </w:rPr>
              <w:t>20</w:t>
            </w:r>
          </w:p>
        </w:tc>
        <w:tc>
          <w:tcPr>
            <w:tcW w:w="570" w:type="dxa"/>
            <w:vAlign w:val="center"/>
          </w:tcPr>
          <w:p>
            <w:pPr>
              <w:spacing w:line="240" w:lineRule="exact"/>
              <w:ind w:firstLine="0" w:firstLineChars="0"/>
              <w:jc w:val="center"/>
              <w:rPr>
                <w:rFonts w:ascii="Calibri" w:hAnsi="Calibri" w:cs="Times New Roman"/>
                <w:bCs/>
                <w:i/>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5.3.1</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投诉制度</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有投诉处理制度及回访制度，建立投诉信息档案</w:t>
            </w:r>
          </w:p>
        </w:tc>
        <w:tc>
          <w:tcPr>
            <w:tcW w:w="567" w:type="dxa"/>
            <w:vAlign w:val="center"/>
          </w:tcPr>
          <w:p>
            <w:pPr>
              <w:spacing w:line="240" w:lineRule="exact"/>
              <w:ind w:firstLine="0" w:firstLineChars="0"/>
              <w:jc w:val="center"/>
              <w:rPr>
                <w:rFonts w:ascii="Calibri" w:hAnsi="Calibri" w:cs="Times New Roman"/>
                <w:bCs/>
                <w:sz w:val="18"/>
                <w:szCs w:val="18"/>
              </w:rPr>
            </w:pPr>
          </w:p>
        </w:tc>
        <w:tc>
          <w:tcPr>
            <w:tcW w:w="558" w:type="dxa"/>
            <w:vAlign w:val="center"/>
          </w:tcPr>
          <w:p>
            <w:pPr>
              <w:spacing w:line="240" w:lineRule="exact"/>
              <w:ind w:firstLine="0" w:firstLineChars="0"/>
              <w:jc w:val="center"/>
              <w:rPr>
                <w:rFonts w:ascii="Calibri" w:hAnsi="Calibri" w:cs="Times New Roman"/>
                <w:bCs/>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5.3.2</w:t>
            </w:r>
          </w:p>
        </w:tc>
        <w:tc>
          <w:tcPr>
            <w:tcW w:w="1726"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投诉服务</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公布投诉电话、投诉处理程序和时限等信息，保证投诉服务畅通，记录完整</w:t>
            </w:r>
          </w:p>
        </w:tc>
        <w:tc>
          <w:tcPr>
            <w:tcW w:w="567" w:type="dxa"/>
            <w:vAlign w:val="center"/>
          </w:tcPr>
          <w:p>
            <w:pPr>
              <w:spacing w:line="240" w:lineRule="exact"/>
              <w:ind w:firstLine="0" w:firstLineChars="0"/>
              <w:jc w:val="center"/>
              <w:rPr>
                <w:rFonts w:ascii="Calibri" w:hAnsi="Calibri" w:cs="Times New Roman"/>
                <w:bCs/>
                <w:sz w:val="18"/>
                <w:szCs w:val="18"/>
              </w:rPr>
            </w:pPr>
          </w:p>
        </w:tc>
        <w:tc>
          <w:tcPr>
            <w:tcW w:w="558" w:type="dxa"/>
            <w:vAlign w:val="center"/>
          </w:tcPr>
          <w:p>
            <w:pPr>
              <w:spacing w:line="240" w:lineRule="exact"/>
              <w:ind w:firstLine="0" w:firstLineChars="0"/>
              <w:jc w:val="center"/>
              <w:rPr>
                <w:rFonts w:ascii="Calibri" w:hAnsi="Calibri" w:cs="Times New Roman"/>
                <w:bCs/>
                <w:sz w:val="18"/>
                <w:szCs w:val="18"/>
              </w:rPr>
            </w:pPr>
          </w:p>
        </w:tc>
        <w:tc>
          <w:tcPr>
            <w:tcW w:w="570" w:type="dxa"/>
            <w:vAlign w:val="center"/>
          </w:tcPr>
          <w:p>
            <w:pPr>
              <w:spacing w:line="240" w:lineRule="exact"/>
              <w:ind w:firstLine="0" w:firstLineChars="0"/>
              <w:jc w:val="center"/>
              <w:rPr>
                <w:rFonts w:ascii="Calibri" w:hAnsi="Calibri" w:cs="Times New Roman"/>
                <w:bCs/>
                <w:i/>
                <w:sz w:val="18"/>
                <w:szCs w:val="18"/>
              </w:rPr>
            </w:pPr>
            <w:r>
              <w:rPr>
                <w:rFonts w:ascii="Calibri" w:hAnsi="Calibri" w:cs="Times New Roman"/>
                <w:bCs/>
                <w:i/>
                <w:sz w:val="18"/>
                <w:szCs w:val="1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64"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6</w:t>
            </w:r>
          </w:p>
        </w:tc>
        <w:tc>
          <w:tcPr>
            <w:tcW w:w="1726"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 xml:space="preserve">示范性  </w:t>
            </w:r>
          </w:p>
        </w:tc>
        <w:tc>
          <w:tcPr>
            <w:tcW w:w="4993" w:type="dxa"/>
            <w:vAlign w:val="center"/>
          </w:tcPr>
          <w:p>
            <w:pPr>
              <w:spacing w:line="240" w:lineRule="exact"/>
              <w:ind w:firstLine="0" w:firstLineChars="0"/>
              <w:rPr>
                <w:rFonts w:ascii="Calibri" w:hAnsi="Calibri" w:cs="Times New Roman"/>
                <w:b/>
                <w:sz w:val="18"/>
                <w:szCs w:val="18"/>
              </w:rPr>
            </w:pPr>
          </w:p>
        </w:tc>
        <w:tc>
          <w:tcPr>
            <w:tcW w:w="567" w:type="dxa"/>
            <w:vAlign w:val="center"/>
          </w:tcPr>
          <w:p>
            <w:pPr>
              <w:spacing w:line="240" w:lineRule="exact"/>
              <w:ind w:firstLine="0" w:firstLineChars="0"/>
              <w:jc w:val="center"/>
              <w:rPr>
                <w:rFonts w:ascii="Calibri" w:hAnsi="Calibri" w:cs="Times New Roman"/>
                <w:b/>
                <w:sz w:val="18"/>
                <w:szCs w:val="18"/>
              </w:rPr>
            </w:pPr>
            <w:r>
              <w:rPr>
                <w:rFonts w:ascii="Calibri" w:hAnsi="Calibri" w:cs="Times New Roman"/>
                <w:b/>
                <w:sz w:val="18"/>
                <w:szCs w:val="18"/>
              </w:rPr>
              <w:t>100</w:t>
            </w:r>
          </w:p>
        </w:tc>
        <w:tc>
          <w:tcPr>
            <w:tcW w:w="558" w:type="dxa"/>
            <w:vAlign w:val="center"/>
          </w:tcPr>
          <w:p>
            <w:pPr>
              <w:spacing w:line="240" w:lineRule="exact"/>
              <w:ind w:firstLine="0" w:firstLineChars="0"/>
              <w:jc w:val="center"/>
              <w:rPr>
                <w:rFonts w:ascii="Calibri" w:hAnsi="Calibri" w:cs="Times New Roman"/>
                <w:b/>
                <w:sz w:val="18"/>
                <w:szCs w:val="18"/>
              </w:rPr>
            </w:pPr>
          </w:p>
        </w:tc>
        <w:tc>
          <w:tcPr>
            <w:tcW w:w="570" w:type="dxa"/>
            <w:vAlign w:val="center"/>
          </w:tcPr>
          <w:p>
            <w:pPr>
              <w:spacing w:line="240" w:lineRule="exact"/>
              <w:ind w:firstLine="0" w:firstLineChars="0"/>
              <w:jc w:val="center"/>
              <w:rPr>
                <w:rFonts w:ascii="Calibri" w:hAnsi="Calibri" w:cs="Times New Roman"/>
                <w:b/>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6.1</w:t>
            </w:r>
          </w:p>
        </w:tc>
        <w:tc>
          <w:tcPr>
            <w:tcW w:w="1726"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荣誉称号或奖励</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基地获得国家级、省级荣誉称号或奖励，每获得一个国家级荣誉得25分，获得一个省级荣誉加10分，最多25分</w:t>
            </w:r>
          </w:p>
        </w:tc>
        <w:tc>
          <w:tcPr>
            <w:tcW w:w="567" w:type="dxa"/>
            <w:vAlign w:val="center"/>
          </w:tcPr>
          <w:p>
            <w:pPr>
              <w:spacing w:line="240" w:lineRule="exact"/>
              <w:ind w:firstLine="0" w:firstLineChars="0"/>
              <w:jc w:val="center"/>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i/>
                <w:sz w:val="18"/>
                <w:szCs w:val="18"/>
              </w:rPr>
            </w:pPr>
            <w:r>
              <w:rPr>
                <w:rFonts w:ascii="Calibri" w:hAnsi="Calibri" w:cs="Times New Roman"/>
                <w:b/>
                <w:bCs/>
                <w:i/>
                <w:sz w:val="18"/>
                <w:szCs w:val="18"/>
              </w:rPr>
              <w:t>25</w:t>
            </w:r>
          </w:p>
        </w:tc>
        <w:tc>
          <w:tcPr>
            <w:tcW w:w="570" w:type="dxa"/>
            <w:vAlign w:val="center"/>
          </w:tcPr>
          <w:p>
            <w:pPr>
              <w:spacing w:line="240" w:lineRule="exact"/>
              <w:ind w:firstLine="0" w:firstLineChars="0"/>
              <w:jc w:val="center"/>
              <w:rPr>
                <w:rFonts w:ascii="Calibri" w:hAnsi="Calibri" w:cs="Times New Roman"/>
                <w:sz w:val="18"/>
                <w:szCs w:val="18"/>
                <w:highlight w:val="black"/>
                <w:shd w:val="pct10"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6.2</w:t>
            </w:r>
          </w:p>
        </w:tc>
        <w:tc>
          <w:tcPr>
            <w:tcW w:w="1726"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 xml:space="preserve">发展模式创新 </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创新方式、发展模式列入省级以上部门宣传推广案例，每列入一项得15分，最多25分</w:t>
            </w:r>
          </w:p>
        </w:tc>
        <w:tc>
          <w:tcPr>
            <w:tcW w:w="567" w:type="dxa"/>
            <w:vAlign w:val="center"/>
          </w:tcPr>
          <w:p>
            <w:pPr>
              <w:spacing w:line="240" w:lineRule="exact"/>
              <w:ind w:firstLine="0" w:firstLineChars="0"/>
              <w:jc w:val="center"/>
              <w:rPr>
                <w:rFonts w:ascii="Calibri" w:hAnsi="Calibri" w:cs="Times New Roman"/>
                <w:sz w:val="18"/>
                <w:szCs w:val="18"/>
              </w:rPr>
            </w:pPr>
          </w:p>
        </w:tc>
        <w:tc>
          <w:tcPr>
            <w:tcW w:w="558" w:type="dxa"/>
            <w:vAlign w:val="center"/>
          </w:tcPr>
          <w:p>
            <w:pPr>
              <w:spacing w:line="240" w:lineRule="exact"/>
              <w:ind w:firstLine="0" w:firstLineChars="0"/>
              <w:jc w:val="center"/>
              <w:rPr>
                <w:rFonts w:ascii="Calibri" w:hAnsi="Calibri" w:cs="Times New Roman"/>
                <w:b/>
                <w:bCs/>
                <w:i/>
                <w:sz w:val="18"/>
                <w:szCs w:val="18"/>
              </w:rPr>
            </w:pPr>
            <w:r>
              <w:rPr>
                <w:rFonts w:ascii="Calibri" w:hAnsi="Calibri" w:cs="Times New Roman"/>
                <w:b/>
                <w:bCs/>
                <w:i/>
                <w:sz w:val="18"/>
                <w:szCs w:val="18"/>
              </w:rPr>
              <w:t>25</w:t>
            </w:r>
          </w:p>
        </w:tc>
        <w:tc>
          <w:tcPr>
            <w:tcW w:w="570" w:type="dxa"/>
            <w:vAlign w:val="center"/>
          </w:tcPr>
          <w:p>
            <w:pPr>
              <w:spacing w:line="240" w:lineRule="exact"/>
              <w:ind w:firstLine="0" w:firstLineChars="0"/>
              <w:jc w:val="center"/>
              <w:rPr>
                <w:rFonts w:ascii="Calibri" w:hAnsi="Calibri" w:cs="Times New Roman"/>
                <w:sz w:val="18"/>
                <w:szCs w:val="18"/>
                <w:highlight w:val="black"/>
                <w:shd w:val="pct10" w:color="auto" w:fill="FFFFFF"/>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6.3</w:t>
            </w:r>
          </w:p>
        </w:tc>
        <w:tc>
          <w:tcPr>
            <w:tcW w:w="1726"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基地专业人才</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制定人才引进及奖励政策，成效显著，得10分；正式员工获得获国家级奖励（每一项得15分）、省级奖励（每项得10分），最多25分</w:t>
            </w:r>
          </w:p>
        </w:tc>
        <w:tc>
          <w:tcPr>
            <w:tcW w:w="567" w:type="dxa"/>
            <w:vAlign w:val="center"/>
          </w:tcPr>
          <w:p>
            <w:pPr>
              <w:spacing w:line="240" w:lineRule="exact"/>
              <w:ind w:firstLine="0" w:firstLineChars="0"/>
              <w:jc w:val="center"/>
              <w:rPr>
                <w:rFonts w:ascii="Calibri" w:hAnsi="Calibri" w:cs="Times New Roman"/>
                <w:bCs/>
                <w:sz w:val="18"/>
                <w:szCs w:val="18"/>
              </w:rPr>
            </w:pPr>
          </w:p>
        </w:tc>
        <w:tc>
          <w:tcPr>
            <w:tcW w:w="558" w:type="dxa"/>
            <w:vAlign w:val="center"/>
          </w:tcPr>
          <w:p>
            <w:pPr>
              <w:spacing w:line="240" w:lineRule="exact"/>
              <w:ind w:firstLine="0" w:firstLineChars="0"/>
              <w:jc w:val="center"/>
              <w:rPr>
                <w:rFonts w:ascii="Calibri" w:hAnsi="Calibri" w:cs="Times New Roman"/>
                <w:b/>
                <w:bCs/>
                <w:i/>
                <w:sz w:val="18"/>
                <w:szCs w:val="18"/>
              </w:rPr>
            </w:pPr>
            <w:r>
              <w:rPr>
                <w:rFonts w:ascii="Calibri" w:hAnsi="Calibri" w:cs="Times New Roman"/>
                <w:b/>
                <w:bCs/>
                <w:i/>
                <w:sz w:val="18"/>
                <w:szCs w:val="18"/>
              </w:rPr>
              <w:t>25</w:t>
            </w:r>
          </w:p>
        </w:tc>
        <w:tc>
          <w:tcPr>
            <w:tcW w:w="570" w:type="dxa"/>
            <w:vAlign w:val="center"/>
          </w:tcPr>
          <w:p>
            <w:pPr>
              <w:spacing w:line="240" w:lineRule="exact"/>
              <w:ind w:firstLine="0" w:firstLineChars="0"/>
              <w:jc w:val="center"/>
              <w:rPr>
                <w:rFonts w:ascii="Calibri" w:hAnsi="Calibri"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64"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6.4</w:t>
            </w:r>
          </w:p>
        </w:tc>
        <w:tc>
          <w:tcPr>
            <w:tcW w:w="1726" w:type="dxa"/>
            <w:vAlign w:val="center"/>
          </w:tcPr>
          <w:p>
            <w:pPr>
              <w:spacing w:line="240" w:lineRule="exact"/>
              <w:ind w:firstLine="0" w:firstLineChars="0"/>
              <w:rPr>
                <w:rFonts w:ascii="Calibri" w:hAnsi="Calibri" w:cs="Times New Roman"/>
                <w:b/>
                <w:sz w:val="18"/>
                <w:szCs w:val="18"/>
              </w:rPr>
            </w:pPr>
            <w:r>
              <w:rPr>
                <w:rFonts w:ascii="Calibri" w:hAnsi="Calibri" w:cs="Times New Roman"/>
                <w:b/>
                <w:sz w:val="18"/>
                <w:szCs w:val="18"/>
              </w:rPr>
              <w:t xml:space="preserve">产学研用示范 </w:t>
            </w:r>
          </w:p>
        </w:tc>
        <w:tc>
          <w:tcPr>
            <w:tcW w:w="4993" w:type="dxa"/>
            <w:vAlign w:val="center"/>
          </w:tcPr>
          <w:p>
            <w:pPr>
              <w:spacing w:line="240" w:lineRule="exact"/>
              <w:ind w:firstLine="0" w:firstLineChars="0"/>
              <w:rPr>
                <w:rFonts w:ascii="Calibri" w:hAnsi="Calibri" w:cs="Times New Roman"/>
                <w:sz w:val="18"/>
                <w:szCs w:val="18"/>
              </w:rPr>
            </w:pPr>
            <w:r>
              <w:rPr>
                <w:rFonts w:ascii="Calibri" w:hAnsi="Calibri" w:cs="Times New Roman"/>
                <w:sz w:val="18"/>
                <w:szCs w:val="18"/>
              </w:rPr>
              <w:t>正式挂牌成为各单位、大学或中小学校产学研示范基地或类似示范性，每项得15分，最多25分</w:t>
            </w:r>
          </w:p>
        </w:tc>
        <w:tc>
          <w:tcPr>
            <w:tcW w:w="567" w:type="dxa"/>
            <w:vAlign w:val="center"/>
          </w:tcPr>
          <w:p>
            <w:pPr>
              <w:spacing w:line="240" w:lineRule="exact"/>
              <w:ind w:firstLine="0" w:firstLineChars="0"/>
              <w:rPr>
                <w:rFonts w:ascii="Calibri" w:hAnsi="Calibri" w:cs="Times New Roman"/>
                <w:bCs/>
                <w:sz w:val="18"/>
                <w:szCs w:val="18"/>
              </w:rPr>
            </w:pPr>
          </w:p>
        </w:tc>
        <w:tc>
          <w:tcPr>
            <w:tcW w:w="558" w:type="dxa"/>
            <w:vAlign w:val="center"/>
          </w:tcPr>
          <w:p>
            <w:pPr>
              <w:spacing w:line="240" w:lineRule="exact"/>
              <w:ind w:firstLine="0" w:firstLineChars="0"/>
              <w:jc w:val="center"/>
              <w:rPr>
                <w:rFonts w:ascii="Calibri" w:hAnsi="Calibri" w:cs="Times New Roman"/>
                <w:b/>
                <w:bCs/>
                <w:i/>
                <w:sz w:val="18"/>
                <w:szCs w:val="18"/>
              </w:rPr>
            </w:pPr>
            <w:r>
              <w:rPr>
                <w:rFonts w:ascii="Calibri" w:hAnsi="Calibri" w:cs="Times New Roman"/>
                <w:b/>
                <w:bCs/>
                <w:i/>
                <w:sz w:val="18"/>
                <w:szCs w:val="18"/>
              </w:rPr>
              <w:t>25</w:t>
            </w:r>
          </w:p>
        </w:tc>
        <w:tc>
          <w:tcPr>
            <w:tcW w:w="570" w:type="dxa"/>
            <w:vAlign w:val="center"/>
          </w:tcPr>
          <w:p>
            <w:pPr>
              <w:spacing w:line="240" w:lineRule="exact"/>
              <w:ind w:firstLine="0" w:firstLineChars="0"/>
              <w:rPr>
                <w:rFonts w:ascii="Calibri" w:hAnsi="Calibri" w:cs="Times New Roman"/>
                <w:sz w:val="18"/>
                <w:szCs w:val="18"/>
                <w:highlight w:val="black"/>
                <w:shd w:val="pct10" w:color="auto" w:fill="FFFFFF"/>
              </w:rPr>
            </w:pPr>
          </w:p>
        </w:tc>
      </w:tr>
    </w:tbl>
    <w:p>
      <w:pPr>
        <w:spacing w:line="324" w:lineRule="exact"/>
        <w:ind w:firstLine="420"/>
        <w:rPr>
          <w:rFonts w:ascii="黑体" w:hAnsi="Calibri" w:eastAsia="黑体" w:cs="Times New Roman"/>
          <w:sz w:val="21"/>
          <w:szCs w:val="24"/>
        </w:rPr>
      </w:pPr>
      <w:r>
        <w:rPr>
          <w:rFonts w:hint="eastAsia" w:ascii="黑体" w:hAnsi="Calibri" w:eastAsia="黑体" w:cs="Times New Roman"/>
          <w:sz w:val="21"/>
          <w:szCs w:val="24"/>
        </w:rPr>
        <w:t xml:space="preserve"> </w:t>
      </w:r>
    </w:p>
    <w:p>
      <w:pPr>
        <w:widowControl/>
        <w:spacing w:line="240" w:lineRule="auto"/>
        <w:ind w:firstLine="0" w:firstLineChars="0"/>
        <w:jc w:val="left"/>
      </w:pPr>
      <w:r>
        <w:br w:type="page"/>
      </w:r>
    </w:p>
    <w:p>
      <w:pPr>
        <w:ind w:firstLine="199" w:firstLineChars="83"/>
        <w:jc w:val="center"/>
      </w:pPr>
      <w:r>
        <w:rPr>
          <w:rFonts w:hint="eastAsia"/>
        </w:rPr>
        <w:t>参　考　文　献</w:t>
      </w:r>
    </w:p>
    <w:p>
      <w:pPr>
        <w:ind w:firstLine="480"/>
        <w:rPr>
          <w:szCs w:val="21"/>
        </w:rPr>
      </w:pPr>
    </w:p>
    <w:p>
      <w:pPr>
        <w:ind w:firstLine="480"/>
        <w:rPr>
          <w:szCs w:val="21"/>
        </w:rPr>
      </w:pPr>
    </w:p>
    <w:p>
      <w:pPr>
        <w:ind w:firstLine="480"/>
      </w:pPr>
      <w:r>
        <w:rPr>
          <w:rFonts w:hint="eastAsia"/>
        </w:rPr>
        <w:t xml:space="preserve">[1]　LB/T 054—2016　研学旅行服务规范  </w:t>
      </w:r>
    </w:p>
    <w:p>
      <w:pPr>
        <w:ind w:firstLine="480"/>
      </w:pPr>
      <w:r>
        <w:rPr>
          <w:rFonts w:hint="eastAsia"/>
        </w:rPr>
        <w:t>[2]　GB/T 31710.3—2015　休闲露营地建设与服务规范 第3部分：帐篷露营地</w:t>
      </w:r>
    </w:p>
    <w:p>
      <w:pPr>
        <w:ind w:firstLine="480"/>
      </w:pPr>
      <w:r>
        <w:rPr>
          <w:rFonts w:hint="eastAsia"/>
        </w:rPr>
        <w:t>[3]　T/YXT 002—2017　研学旅行基地设施规范</w:t>
      </w:r>
    </w:p>
    <w:p>
      <w:pPr>
        <w:ind w:firstLine="480"/>
      </w:pPr>
      <w:r>
        <w:rPr>
          <w:rFonts w:hint="eastAsia"/>
        </w:rPr>
        <w:t>[4]　T/ CATS 002—2019　研学旅行基地（营地）设施与服务规范</w:t>
      </w:r>
    </w:p>
    <w:p>
      <w:pPr>
        <w:ind w:firstLine="480"/>
      </w:pPr>
      <w:r>
        <w:rPr>
          <w:rFonts w:hint="eastAsia"/>
        </w:rPr>
        <w:t>[5]　T/ CATS 001—2019　研学旅行指导师（中小学）专业标准</w:t>
      </w:r>
    </w:p>
    <w:p>
      <w:pPr>
        <w:ind w:firstLine="480"/>
      </w:pPr>
      <w:r>
        <w:rPr>
          <w:rFonts w:hint="eastAsia"/>
        </w:rPr>
        <w:t>[6]　DB43/T 1399—2018　湖南省中小学生社会实践活动旅行社服务规范</w:t>
      </w:r>
    </w:p>
    <w:p>
      <w:pPr>
        <w:ind w:firstLine="480"/>
      </w:pPr>
      <w:r>
        <w:rPr>
          <w:rFonts w:hint="eastAsia"/>
        </w:rPr>
        <w:t>[7]　DB43/T 1536—2018　湖南省研学旅行导游服务规范</w:t>
      </w:r>
    </w:p>
    <w:p>
      <w:pPr>
        <w:ind w:firstLine="480"/>
      </w:pPr>
      <w:r>
        <w:rPr>
          <w:rFonts w:hint="eastAsia"/>
        </w:rPr>
        <w:t>[8]　DB34/T 2604—2016　安徽省研学旅行基地建设与服务规范</w:t>
      </w:r>
    </w:p>
    <w:p>
      <w:pPr>
        <w:ind w:firstLine="480"/>
      </w:pPr>
      <w:r>
        <w:pict>
          <v:line id="_x0000_s1034" o:spid="_x0000_s1034" o:spt="20" style="position:absolute;left:0pt;margin-left:177.2pt;margin-top:27pt;height:0pt;width:113.4pt;z-index:251659264;mso-width-relative:page;mso-height-relative:page;" coordsize="21600,21600" o:gfxdata="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mlm&#10;JdcAAAAJAQAADwAAAAAAAAABACAAAAAiAAAAZHJzL2Rvd25yZXYueG1sUEsBAhQAFAAAAAgAh07i&#10;QNuEa+TqAQAAtQMAAA4AAAAAAAAAAQAgAAAAJgEAAGRycy9lMm9Eb2MueG1sUEsFBgAAAAAGAAYA&#10;WQEAAIIFAAAAAA==&#10;">
            <v:path arrowok="t"/>
            <v:fill focussize="0,0"/>
            <v:stroke/>
            <v:imagedata o:title=""/>
            <o:lock v:ext="edit"/>
          </v:line>
        </w:pict>
      </w:r>
    </w:p>
    <w:p>
      <w:pPr>
        <w:spacing w:line="324" w:lineRule="exact"/>
        <w:ind w:firstLine="480"/>
      </w:pPr>
    </w:p>
    <w:p>
      <w:pPr>
        <w:widowControl/>
        <w:spacing w:line="240" w:lineRule="auto"/>
        <w:ind w:firstLine="0" w:firstLineChars="0"/>
        <w:jc w:val="left"/>
      </w:pPr>
      <w:r>
        <w:br w:type="page"/>
      </w:r>
    </w:p>
    <w:p>
      <w:pPr>
        <w:ind w:firstLine="480"/>
        <w:jc w:val="right"/>
      </w:pPr>
      <w:r>
        <w:t>DB43/T 1536—2018</w:t>
      </w:r>
    </w:p>
    <w:p>
      <w:pPr>
        <w:pStyle w:val="2"/>
      </w:pPr>
      <w:bookmarkStart w:id="84" w:name="_Toc61858366"/>
      <w:r>
        <w:rPr>
          <w:rFonts w:hint="eastAsia"/>
        </w:rPr>
        <w:t>湖南省研学旅行导游服务规范</w:t>
      </w:r>
      <w:bookmarkEnd w:id="84"/>
    </w:p>
    <w:p>
      <w:pPr>
        <w:ind w:firstLine="0" w:firstLineChars="0"/>
      </w:pPr>
    </w:p>
    <w:p>
      <w:pPr>
        <w:pStyle w:val="3"/>
        <w:spacing w:before="72" w:after="72"/>
      </w:pPr>
      <w:bookmarkStart w:id="85" w:name="_Toc61353395"/>
      <w:bookmarkStart w:id="86" w:name="_Toc61858367"/>
      <w:r>
        <w:t>1</w:t>
      </w:r>
      <w:r>
        <w:tab/>
      </w:r>
      <w:r>
        <w:t>范围</w:t>
      </w:r>
      <w:bookmarkEnd w:id="85"/>
      <w:bookmarkEnd w:id="86"/>
    </w:p>
    <w:p>
      <w:pPr>
        <w:ind w:firstLine="480"/>
      </w:pPr>
      <w:r>
        <w:rPr>
          <w:rFonts w:hint="eastAsia"/>
        </w:rPr>
        <w:t>本标准规定了研学旅行导游（以下简称“导游”）服务规范的基本要求、导游素质、服务要求和评价与改进。</w:t>
      </w:r>
    </w:p>
    <w:p>
      <w:pPr>
        <w:ind w:firstLine="480"/>
      </w:pPr>
      <w:r>
        <w:rPr>
          <w:rFonts w:hint="eastAsia"/>
        </w:rPr>
        <w:t>本标准适用于提供研学旅行服务，具有旅行社业务资质机构的导游服务。</w:t>
      </w:r>
    </w:p>
    <w:p>
      <w:pPr>
        <w:pStyle w:val="3"/>
        <w:spacing w:before="72" w:after="72"/>
      </w:pPr>
      <w:bookmarkStart w:id="87" w:name="_Toc61858368"/>
      <w:bookmarkStart w:id="88" w:name="_Toc61353396"/>
      <w:r>
        <w:t>2</w:t>
      </w:r>
      <w:r>
        <w:tab/>
      </w:r>
      <w:r>
        <w:t>规范性引用文件</w:t>
      </w:r>
      <w:bookmarkEnd w:id="87"/>
      <w:bookmarkEnd w:id="88"/>
    </w:p>
    <w:p>
      <w:pPr>
        <w:ind w:firstLine="480"/>
      </w:pPr>
      <w:r>
        <w:rPr>
          <w:rFonts w:hint="eastAsia"/>
        </w:rPr>
        <w:t>下列文件对于本文件的应用是必不可少的。凡是注日期的引用文件，仅注日期的版本适用于本文件。凡是不注日期的引用文件，其最新版本（包括所有的修改单）适用于本文件。</w:t>
      </w:r>
    </w:p>
    <w:p>
      <w:pPr>
        <w:ind w:firstLine="480"/>
      </w:pPr>
      <w:r>
        <w:t>GB/T 15971—2010</w:t>
      </w:r>
      <w:r>
        <w:tab/>
      </w:r>
      <w:r>
        <w:t>导游服务规范</w:t>
      </w:r>
    </w:p>
    <w:p>
      <w:pPr>
        <w:ind w:firstLine="480"/>
      </w:pPr>
      <w:r>
        <w:t>LB/T 054—2016</w:t>
      </w:r>
      <w:r>
        <w:tab/>
      </w:r>
      <w:r>
        <w:t>研学旅行服务规范</w:t>
      </w:r>
    </w:p>
    <w:p>
      <w:pPr>
        <w:pStyle w:val="3"/>
        <w:spacing w:before="72" w:after="72"/>
      </w:pPr>
      <w:bookmarkStart w:id="89" w:name="_Toc61353397"/>
      <w:bookmarkStart w:id="90" w:name="_Toc61858369"/>
      <w:r>
        <w:t>3</w:t>
      </w:r>
      <w:r>
        <w:tab/>
      </w:r>
      <w:r>
        <w:t>术语和定义</w:t>
      </w:r>
      <w:bookmarkEnd w:id="89"/>
      <w:bookmarkEnd w:id="90"/>
    </w:p>
    <w:p>
      <w:pPr>
        <w:ind w:firstLine="480"/>
      </w:pPr>
      <w:r>
        <w:rPr>
          <w:rFonts w:hint="eastAsia"/>
        </w:rPr>
        <w:t>下列术语和定义适用于本文件。</w:t>
      </w:r>
    </w:p>
    <w:p>
      <w:pPr>
        <w:ind w:firstLine="480"/>
      </w:pPr>
      <w:r>
        <w:t>3.1</w:t>
      </w:r>
      <w:r>
        <w:tab/>
      </w:r>
      <w:r>
        <w:t>3.1</w:t>
      </w:r>
    </w:p>
    <w:p>
      <w:pPr>
        <w:ind w:firstLine="480"/>
      </w:pPr>
      <w:r>
        <w:rPr>
          <w:rFonts w:hint="eastAsia"/>
        </w:rPr>
        <w:t>研学旅行</w:t>
      </w:r>
    </w:p>
    <w:p>
      <w:pPr>
        <w:ind w:firstLine="480"/>
      </w:pPr>
      <w:r>
        <w:rPr>
          <w:rFonts w:hint="eastAsia"/>
        </w:rPr>
        <w:t>由教育部门和学校组织，以中小学生为主体对象，以集体旅行生活为载体，以提升学生素质为教学</w:t>
      </w:r>
    </w:p>
    <w:p>
      <w:pPr>
        <w:ind w:firstLine="480"/>
      </w:pPr>
      <w:r>
        <w:rPr>
          <w:rFonts w:hint="eastAsia"/>
        </w:rPr>
        <w:t>目的，开展体验式教育和研究性学习的一种教育旅游活动。</w:t>
      </w:r>
    </w:p>
    <w:p>
      <w:pPr>
        <w:ind w:firstLine="480"/>
      </w:pPr>
      <w:r>
        <w:t>3.2</w:t>
      </w:r>
      <w:r>
        <w:tab/>
      </w:r>
      <w:r>
        <w:t>3.2</w:t>
      </w:r>
    </w:p>
    <w:p>
      <w:pPr>
        <w:ind w:firstLine="480"/>
      </w:pPr>
      <w:r>
        <w:rPr>
          <w:rFonts w:hint="eastAsia"/>
        </w:rPr>
        <w:t>研学导游</w:t>
      </w:r>
    </w:p>
    <w:p>
      <w:pPr>
        <w:ind w:firstLine="480"/>
      </w:pPr>
      <w:r>
        <w:rPr>
          <w:rFonts w:hint="eastAsia"/>
        </w:rPr>
        <w:t>在研学旅行过程中，具体实施研学旅行活动方案，指导并带领学生参与教育旅游活动的专业人员。</w:t>
      </w:r>
    </w:p>
    <w:p>
      <w:pPr>
        <w:ind w:firstLine="480"/>
      </w:pPr>
      <w:r>
        <w:t>3.3</w:t>
      </w:r>
      <w:r>
        <w:tab/>
      </w:r>
      <w:r>
        <w:t>3.3</w:t>
      </w:r>
    </w:p>
    <w:p>
      <w:pPr>
        <w:ind w:firstLine="480"/>
      </w:pPr>
      <w:r>
        <w:rPr>
          <w:rFonts w:hint="eastAsia"/>
        </w:rPr>
        <w:t>主办方</w:t>
      </w:r>
    </w:p>
    <w:p>
      <w:pPr>
        <w:ind w:firstLine="480"/>
      </w:pPr>
      <w:r>
        <w:rPr>
          <w:rFonts w:hint="eastAsia"/>
        </w:rPr>
        <w:t>有明确研学主题和教育目的的学校。</w:t>
      </w:r>
    </w:p>
    <w:p>
      <w:pPr>
        <w:ind w:firstLine="480"/>
      </w:pPr>
      <w:r>
        <w:t>3.4</w:t>
      </w:r>
      <w:r>
        <w:tab/>
      </w:r>
      <w:r>
        <w:t>3.4</w:t>
      </w:r>
    </w:p>
    <w:p>
      <w:pPr>
        <w:ind w:firstLine="480"/>
      </w:pPr>
      <w:r>
        <w:rPr>
          <w:rFonts w:hint="eastAsia"/>
        </w:rPr>
        <w:t>承办方</w:t>
      </w:r>
    </w:p>
    <w:p>
      <w:pPr>
        <w:ind w:firstLine="480"/>
      </w:pPr>
      <w:r>
        <w:rPr>
          <w:rFonts w:hint="eastAsia"/>
        </w:rPr>
        <w:t>与研学旅行活动主办方签订合同，能够提供服务并具有旅行社业务资质的机构。</w:t>
      </w:r>
    </w:p>
    <w:p>
      <w:pPr>
        <w:ind w:firstLine="480"/>
      </w:pPr>
      <w:r>
        <w:t>3.5</w:t>
      </w:r>
      <w:r>
        <w:tab/>
      </w:r>
      <w:r>
        <w:t>3.5</w:t>
      </w:r>
    </w:p>
    <w:p>
      <w:pPr>
        <w:ind w:firstLine="480"/>
      </w:pPr>
      <w:r>
        <w:rPr>
          <w:rFonts w:hint="eastAsia"/>
        </w:rPr>
        <w:t>供应方</w:t>
      </w:r>
    </w:p>
    <w:p>
      <w:pPr>
        <w:ind w:firstLine="480"/>
      </w:pPr>
      <w:r>
        <w:rPr>
          <w:rFonts w:hint="eastAsia"/>
        </w:rPr>
        <w:t>与研学旅行活动承办方签订合同，提供旅游地接、交通、住宿、餐饮等服务的机构。</w:t>
      </w:r>
    </w:p>
    <w:p>
      <w:pPr>
        <w:pStyle w:val="3"/>
        <w:spacing w:before="72" w:after="72"/>
      </w:pPr>
      <w:bookmarkStart w:id="91" w:name="_Toc61353398"/>
      <w:bookmarkStart w:id="92" w:name="_Toc61858370"/>
      <w:r>
        <w:t>4</w:t>
      </w:r>
      <w:r>
        <w:tab/>
      </w:r>
      <w:r>
        <w:t>基本要求</w:t>
      </w:r>
      <w:bookmarkEnd w:id="91"/>
      <w:bookmarkEnd w:id="92"/>
    </w:p>
    <w:p>
      <w:pPr>
        <w:ind w:firstLine="480"/>
      </w:pPr>
      <w:r>
        <w:t>4.1</w:t>
      </w:r>
      <w:r>
        <w:tab/>
      </w:r>
      <w:r>
        <w:t>资质</w:t>
      </w:r>
    </w:p>
    <w:p>
      <w:pPr>
        <w:ind w:firstLine="480"/>
      </w:pPr>
      <w:r>
        <w:t xml:space="preserve"> 4.1.1</w:t>
      </w:r>
      <w:r>
        <w:tab/>
      </w:r>
      <w:r>
        <w:t>应具有导游资格证，并与承办方订立劳动合同或在相关旅游行业机构注册。</w:t>
      </w:r>
    </w:p>
    <w:p>
      <w:pPr>
        <w:ind w:firstLine="480"/>
      </w:pPr>
      <w:r>
        <w:t>4.1.2</w:t>
      </w:r>
      <w:r>
        <w:tab/>
      </w:r>
      <w:r>
        <w:t>应具有大专以上学历.具有普通话二级甲等证书；宜具有教师资格证。</w:t>
      </w:r>
    </w:p>
    <w:p>
      <w:pPr>
        <w:ind w:firstLine="480"/>
      </w:pPr>
      <w:r>
        <w:t>4.2</w:t>
      </w:r>
      <w:r>
        <w:tab/>
      </w:r>
      <w:r>
        <w:t>职责</w:t>
      </w:r>
    </w:p>
    <w:p>
      <w:pPr>
        <w:ind w:firstLine="480"/>
      </w:pPr>
      <w:r>
        <w:t>4.2.1</w:t>
      </w:r>
      <w:r>
        <w:tab/>
      </w:r>
      <w:r>
        <w:t>在学校带队老师的配合下，提供研学旅行过程中的知识辅导和安全教育。</w:t>
      </w:r>
    </w:p>
    <w:p>
      <w:pPr>
        <w:ind w:firstLine="480"/>
      </w:pPr>
      <w:r>
        <w:t>4.2.2</w:t>
      </w:r>
      <w:r>
        <w:tab/>
      </w:r>
      <w:r>
        <w:t>负责研学旅行活动的组织和计划的执行，并配合相关机构，提供生活保障服务。</w:t>
      </w:r>
    </w:p>
    <w:p>
      <w:pPr>
        <w:ind w:firstLine="480"/>
      </w:pPr>
      <w:r>
        <w:t>4.2.3</w:t>
      </w:r>
      <w:r>
        <w:tab/>
      </w:r>
      <w:r>
        <w:t>控制团队节奏，及时掌握学生的学习、身体情况，做好学生的日常管理和安全管理工作。</w:t>
      </w:r>
    </w:p>
    <w:p>
      <w:pPr>
        <w:ind w:firstLine="480"/>
      </w:pPr>
      <w:r>
        <w:t>4.3</w:t>
      </w:r>
      <w:r>
        <w:tab/>
      </w:r>
      <w:r>
        <w:t>人员配备</w:t>
      </w:r>
    </w:p>
    <w:p>
      <w:pPr>
        <w:ind w:firstLine="480"/>
      </w:pPr>
      <w:r>
        <w:t>4.3.1</w:t>
      </w:r>
      <w:r>
        <w:tab/>
      </w:r>
      <w:r>
        <w:t>每个研学团队至少应配备一名导游,团队人数和导游配备宜为 20:1；最低不少于 50:1。</w:t>
      </w:r>
    </w:p>
    <w:p>
      <w:pPr>
        <w:ind w:firstLine="480"/>
      </w:pPr>
      <w:r>
        <w:t>4.3.2</w:t>
      </w:r>
      <w:r>
        <w:tab/>
      </w:r>
      <w:r>
        <w:t>当团队人数超过 200 人时，应配置一名导游组长；导游组长应全程参与随团活动，并负责统筹协调当次活动的相关工作。</w:t>
      </w:r>
    </w:p>
    <w:p>
      <w:pPr>
        <w:ind w:firstLine="480"/>
      </w:pPr>
      <w:r>
        <w:t>4.3.3</w:t>
      </w:r>
      <w:r>
        <w:tab/>
      </w:r>
      <w:r>
        <w:t>导游宜根据研学活动资源类型选择配备；资源类型参见 LB/T 054—2016 中第 7 章的规定。</w:t>
      </w:r>
    </w:p>
    <w:p>
      <w:pPr>
        <w:pStyle w:val="3"/>
        <w:spacing w:before="72" w:after="72"/>
      </w:pPr>
      <w:bookmarkStart w:id="93" w:name="_Toc61858371"/>
      <w:bookmarkStart w:id="94" w:name="_Toc61353399"/>
      <w:r>
        <w:t>5</w:t>
      </w:r>
      <w:r>
        <w:tab/>
      </w:r>
      <w:r>
        <w:t>导游素质</w:t>
      </w:r>
      <w:bookmarkEnd w:id="93"/>
      <w:bookmarkEnd w:id="94"/>
    </w:p>
    <w:p>
      <w:pPr>
        <w:ind w:firstLine="480"/>
      </w:pPr>
      <w:r>
        <w:t>5.1</w:t>
      </w:r>
      <w:r>
        <w:tab/>
      </w:r>
      <w:r>
        <w:t>品德素质</w:t>
      </w:r>
    </w:p>
    <w:p>
      <w:pPr>
        <w:ind w:firstLine="480"/>
      </w:pPr>
      <w:r>
        <w:rPr>
          <w:rFonts w:hint="eastAsia"/>
        </w:rPr>
        <w:t>导游应具有以下品德素质：</w:t>
      </w:r>
    </w:p>
    <w:p>
      <w:pPr>
        <w:ind w:firstLine="480"/>
      </w:pPr>
      <w:r>
        <w:t>a） 热爱祖国，热爱社会，遵纪守法；</w:t>
      </w:r>
    </w:p>
    <w:p>
      <w:pPr>
        <w:ind w:firstLine="480"/>
      </w:pPr>
      <w:r>
        <w:t>b） 恪守职业道德，遵守社会公德；</w:t>
      </w:r>
    </w:p>
    <w:p>
      <w:pPr>
        <w:ind w:firstLine="480"/>
      </w:pPr>
      <w:r>
        <w:t>c） 讲文明礼仪，具有良好的人文素养；</w:t>
      </w:r>
    </w:p>
    <w:p>
      <w:pPr>
        <w:ind w:firstLine="480"/>
      </w:pPr>
      <w:r>
        <w:t>d） 能自觉抵制社会的不良风气和违法行为。</w:t>
      </w:r>
    </w:p>
    <w:p>
      <w:pPr>
        <w:ind w:firstLine="480"/>
      </w:pPr>
      <w:r>
        <w:t>5.2</w:t>
      </w:r>
      <w:r>
        <w:tab/>
      </w:r>
      <w:r>
        <w:t>技能素质</w:t>
      </w:r>
    </w:p>
    <w:p>
      <w:pPr>
        <w:ind w:firstLine="480"/>
      </w:pPr>
      <w:r>
        <w:rPr>
          <w:rFonts w:hint="eastAsia"/>
        </w:rPr>
        <w:t>导游应具有但不限于以下技能素质：</w:t>
      </w:r>
    </w:p>
    <w:p>
      <w:pPr>
        <w:ind w:firstLine="480"/>
      </w:pPr>
      <w:r>
        <w:t>a）</w:t>
      </w:r>
      <w:r>
        <w:tab/>
      </w:r>
      <w:r>
        <w:t>精神面貌阳光、健康、热情，积极向上、有亲和力；</w:t>
      </w:r>
    </w:p>
    <w:p>
      <w:pPr>
        <w:ind w:firstLine="480"/>
      </w:pPr>
      <w:r>
        <w:t>b）</w:t>
      </w:r>
      <w:r>
        <w:tab/>
      </w:r>
      <w:r>
        <w:t>丰富的旅游、地理、历史和民俗文化相关知识；</w:t>
      </w:r>
    </w:p>
    <w:p>
      <w:pPr>
        <w:ind w:firstLine="480"/>
      </w:pPr>
      <w:r>
        <w:t>c）</w:t>
      </w:r>
      <w:r>
        <w:tab/>
      </w:r>
      <w:r>
        <w:t>较强的组织能力与沟通能力；</w:t>
      </w:r>
    </w:p>
    <w:p>
      <w:pPr>
        <w:ind w:firstLine="480"/>
      </w:pPr>
      <w:r>
        <w:t>d）</w:t>
      </w:r>
      <w:r>
        <w:tab/>
      </w:r>
      <w:r>
        <w:t>强烈的进取心和优秀的学习能力；</w:t>
      </w:r>
    </w:p>
    <w:p>
      <w:pPr>
        <w:ind w:firstLine="480"/>
      </w:pPr>
      <w:r>
        <w:t>e）</w:t>
      </w:r>
      <w:r>
        <w:tab/>
      </w:r>
      <w:r>
        <w:t>人际交往能力和突发应急事件的处理能力；</w:t>
      </w:r>
    </w:p>
    <w:p>
      <w:pPr>
        <w:ind w:firstLine="480"/>
      </w:pPr>
      <w:r>
        <w:t>f）</w:t>
      </w:r>
      <w:r>
        <w:tab/>
      </w:r>
      <w:r>
        <w:t>有爱心，耐心，童心，善于与中小学生沟通交流。</w:t>
      </w:r>
    </w:p>
    <w:p>
      <w:pPr>
        <w:ind w:firstLine="480"/>
      </w:pPr>
      <w:r>
        <w:t>5.3</w:t>
      </w:r>
      <w:r>
        <w:tab/>
      </w:r>
      <w:r>
        <w:t>心理素质</w:t>
      </w:r>
    </w:p>
    <w:p>
      <w:pPr>
        <w:ind w:firstLine="480"/>
      </w:pPr>
      <w:r>
        <w:t>5.3.1</w:t>
      </w:r>
      <w:r>
        <w:tab/>
      </w:r>
      <w:r>
        <w:t>心胸开阔，耐心细致，具有良好的观察能力和感知能力。</w:t>
      </w:r>
    </w:p>
    <w:p>
      <w:pPr>
        <w:ind w:firstLine="480"/>
      </w:pPr>
      <w:r>
        <w:t>5.3.2</w:t>
      </w:r>
      <w:r>
        <w:tab/>
      </w:r>
      <w:r>
        <w:t>随时调整本人心理状态，善于引导、控制学生情绪。</w:t>
      </w:r>
    </w:p>
    <w:p>
      <w:pPr>
        <w:ind w:firstLine="480"/>
      </w:pPr>
      <w:r>
        <w:t>5.3.3</w:t>
      </w:r>
      <w:r>
        <w:tab/>
      </w:r>
      <w:r>
        <w:t>遇应急事件能够沉着冷静进行处理。</w:t>
      </w:r>
    </w:p>
    <w:p>
      <w:pPr>
        <w:ind w:firstLine="480"/>
      </w:pPr>
      <w:r>
        <w:t>5.4</w:t>
      </w:r>
      <w:r>
        <w:tab/>
      </w:r>
      <w:r>
        <w:t>语言能力</w:t>
      </w:r>
    </w:p>
    <w:p>
      <w:pPr>
        <w:ind w:firstLine="480"/>
      </w:pPr>
      <w:r>
        <w:t>5.4.1</w:t>
      </w:r>
      <w:r>
        <w:tab/>
      </w:r>
      <w:r>
        <w:t>有较强的语言表达能力和演讲能力。</w:t>
      </w:r>
    </w:p>
    <w:p>
      <w:pPr>
        <w:ind w:firstLine="480"/>
      </w:pPr>
      <w:r>
        <w:t>5.4.2</w:t>
      </w:r>
      <w:r>
        <w:tab/>
      </w:r>
      <w:r>
        <w:t>使用礼貌服务用语，语言规范，普通话标准。</w:t>
      </w:r>
    </w:p>
    <w:p>
      <w:pPr>
        <w:ind w:firstLine="480"/>
      </w:pPr>
      <w:r>
        <w:t>5.4.3</w:t>
      </w:r>
      <w:r>
        <w:tab/>
      </w:r>
      <w:r>
        <w:t>娴熟的讲解技巧和礼貌用语使用意识。</w:t>
      </w:r>
    </w:p>
    <w:p>
      <w:pPr>
        <w:ind w:firstLine="480"/>
      </w:pPr>
      <w:r>
        <w:t>5.5</w:t>
      </w:r>
      <w:r>
        <w:tab/>
      </w:r>
      <w:r>
        <w:t>个人形象</w:t>
      </w:r>
    </w:p>
    <w:p>
      <w:pPr>
        <w:ind w:firstLine="480"/>
      </w:pPr>
      <w:r>
        <w:t>5.5.1</w:t>
      </w:r>
      <w:r>
        <w:tab/>
      </w:r>
      <w:r>
        <w:t>注重个人形象，不应披头散发，不吸烟、不饮酒。</w:t>
      </w:r>
    </w:p>
    <w:p>
      <w:pPr>
        <w:ind w:firstLine="480"/>
      </w:pPr>
      <w:r>
        <w:t>5.5.2</w:t>
      </w:r>
      <w:r>
        <w:tab/>
      </w:r>
      <w:r>
        <w:t>应保持发型清爽干净，勤剃须、勤刷牙、勤洗澡。</w:t>
      </w:r>
    </w:p>
    <w:p>
      <w:pPr>
        <w:ind w:firstLine="480"/>
      </w:pPr>
      <w:r>
        <w:t>5.5.3</w:t>
      </w:r>
      <w:r>
        <w:tab/>
      </w:r>
      <w:r>
        <w:t>服装干净整洁、大方、得体；不应穿着低胸、无袖、超短裙等不雅服饰。</w:t>
      </w:r>
    </w:p>
    <w:p>
      <w:pPr>
        <w:ind w:firstLine="480"/>
      </w:pPr>
      <w:r>
        <w:t>5.5.4</w:t>
      </w:r>
      <w:r>
        <w:tab/>
      </w:r>
      <w:r>
        <w:t>上岗前不应吃带有异味的食物，如榴莲、槟榔、大蒜等。</w:t>
      </w:r>
    </w:p>
    <w:p>
      <w:pPr>
        <w:ind w:firstLine="480"/>
      </w:pPr>
      <w:r>
        <w:t>5.6</w:t>
      </w:r>
      <w:r>
        <w:tab/>
      </w:r>
      <w:r>
        <w:t>身体素质</w:t>
      </w:r>
    </w:p>
    <w:p>
      <w:pPr>
        <w:ind w:firstLine="480"/>
      </w:pPr>
      <w:r>
        <w:rPr>
          <w:rFonts w:hint="eastAsia"/>
        </w:rPr>
        <w:t>身体状况良好，具有健康体魄和充沛的体力。</w:t>
      </w:r>
    </w:p>
    <w:p>
      <w:pPr>
        <w:ind w:firstLine="480"/>
      </w:pPr>
      <w:r>
        <w:t>5.7</w:t>
      </w:r>
      <w:r>
        <w:tab/>
      </w:r>
      <w:r>
        <w:t>其他素质</w:t>
      </w:r>
    </w:p>
    <w:p>
      <w:pPr>
        <w:ind w:firstLine="480"/>
      </w:pPr>
      <w:r>
        <w:rPr>
          <w:rFonts w:hint="eastAsia"/>
        </w:rPr>
        <w:t>其他素质应符合</w:t>
      </w:r>
      <w:r>
        <w:t xml:space="preserve"> GB/T 15971—2010 中第 4 章的相关规定。</w:t>
      </w:r>
    </w:p>
    <w:p>
      <w:pPr>
        <w:pStyle w:val="3"/>
        <w:spacing w:before="72" w:after="72"/>
      </w:pPr>
      <w:bookmarkStart w:id="95" w:name="_Toc61353400"/>
      <w:bookmarkStart w:id="96" w:name="_Toc61858372"/>
      <w:r>
        <w:t>6</w:t>
      </w:r>
      <w:r>
        <w:tab/>
      </w:r>
      <w:r>
        <w:t xml:space="preserve"> 服务要求</w:t>
      </w:r>
      <w:bookmarkEnd w:id="95"/>
      <w:bookmarkEnd w:id="96"/>
    </w:p>
    <w:p>
      <w:pPr>
        <w:ind w:firstLine="480"/>
      </w:pPr>
      <w:r>
        <w:t>6.1</w:t>
      </w:r>
      <w:r>
        <w:tab/>
      </w:r>
      <w:r>
        <w:t>行前准备</w:t>
      </w:r>
    </w:p>
    <w:p>
      <w:pPr>
        <w:ind w:firstLine="480"/>
      </w:pPr>
      <w:r>
        <w:t>6.1.1</w:t>
      </w:r>
      <w:r>
        <w:tab/>
      </w:r>
      <w:r>
        <w:t>应预习本次活动的安全应急预案。</w:t>
      </w:r>
    </w:p>
    <w:p>
      <w:pPr>
        <w:ind w:firstLine="480"/>
      </w:pPr>
      <w:r>
        <w:t>6.1.2</w:t>
      </w:r>
      <w:r>
        <w:tab/>
      </w:r>
      <w:r>
        <w:t>应提前联络主办方、供应方、研学目的地和学校老师等相关方。</w:t>
      </w:r>
    </w:p>
    <w:p>
      <w:pPr>
        <w:ind w:firstLine="480"/>
      </w:pPr>
      <w:r>
        <w:t>6.1.3</w:t>
      </w:r>
      <w:r>
        <w:tab/>
      </w:r>
      <w:r>
        <w:t>对接计调、销售部门，了解团队的情况，落实接团位置、接团时间、返程时间等。</w:t>
      </w:r>
    </w:p>
    <w:p>
      <w:pPr>
        <w:ind w:firstLine="480"/>
      </w:pPr>
      <w:r>
        <w:t>6.1.4</w:t>
      </w:r>
      <w:r>
        <w:tab/>
      </w:r>
      <w:r>
        <w:t>根据参加人员情况，实行小组管理制，提前对学生进行分组，并确定小组长。</w:t>
      </w:r>
    </w:p>
    <w:p>
      <w:pPr>
        <w:ind w:firstLine="480"/>
      </w:pPr>
      <w:r>
        <w:t>6.1.5</w:t>
      </w:r>
      <w:r>
        <w:tab/>
      </w:r>
      <w:r>
        <w:t>召开行前说明会，提前了解学生身体健康状况并告知学生及家长相关信息。</w:t>
      </w:r>
    </w:p>
    <w:p>
      <w:pPr>
        <w:ind w:firstLine="480"/>
      </w:pPr>
      <w:r>
        <w:t>6.1.6</w:t>
      </w:r>
      <w:r>
        <w:tab/>
      </w:r>
      <w:r>
        <w:t>做好知识储备，熟悉研学目的地风土人情、人文历史、注意事项等；提前掌握景点的生僻词语和专业词汇。</w:t>
      </w:r>
    </w:p>
    <w:p>
      <w:pPr>
        <w:ind w:firstLine="480"/>
      </w:pPr>
      <w:r>
        <w:t>6.1.7</w:t>
      </w:r>
      <w:r>
        <w:tab/>
      </w:r>
      <w:r>
        <w:t>注意团队出行期间的天气情况，提醒团队人员做好相关准备。</w:t>
      </w:r>
    </w:p>
    <w:p>
      <w:pPr>
        <w:ind w:firstLine="480"/>
      </w:pPr>
      <w:r>
        <w:t>6.2</w:t>
      </w:r>
      <w:r>
        <w:tab/>
      </w:r>
      <w:r>
        <w:t>乘坐车船服务</w:t>
      </w:r>
    </w:p>
    <w:p>
      <w:pPr>
        <w:ind w:firstLine="480"/>
      </w:pPr>
      <w:r>
        <w:t>6.2.1</w:t>
      </w:r>
      <w:r>
        <w:tab/>
      </w:r>
      <w:r>
        <w:t>应提前 30 min 到达集合地点，并检查车辆证件及安全设施。</w:t>
      </w:r>
    </w:p>
    <w:p>
      <w:pPr>
        <w:ind w:firstLine="480"/>
      </w:pPr>
      <w:r>
        <w:t>6.2.2</w:t>
      </w:r>
      <w:r>
        <w:tab/>
      </w:r>
      <w:r>
        <w:t>组织学生有序乘坐交通工具，提醒文明乘车，爱护车内设施，注意人身安全。</w:t>
      </w:r>
    </w:p>
    <w:p>
      <w:pPr>
        <w:ind w:firstLine="480"/>
      </w:pPr>
      <w:r>
        <w:t>6.2.3</w:t>
      </w:r>
      <w:r>
        <w:tab/>
      </w:r>
      <w:r>
        <w:t>宣讲交通安全知识，告知学生安全工具的摆放位置和使用方法。</w:t>
      </w:r>
    </w:p>
    <w:p>
      <w:pPr>
        <w:ind w:firstLine="480"/>
      </w:pPr>
      <w:r>
        <w:t>6.2.4</w:t>
      </w:r>
      <w:r>
        <w:tab/>
      </w:r>
      <w:r>
        <w:t>乘坐飞机、火车等交通工具时，应熟悉学生的乘坐位置。</w:t>
      </w:r>
    </w:p>
    <w:p>
      <w:pPr>
        <w:ind w:firstLine="480"/>
      </w:pPr>
      <w:r>
        <w:t>6.2.5</w:t>
      </w:r>
      <w:r>
        <w:tab/>
      </w:r>
      <w:r>
        <w:t>乘坐船舶时应提醒并检查学生穿好救生衣。</w:t>
      </w:r>
    </w:p>
    <w:p>
      <w:pPr>
        <w:ind w:firstLine="480"/>
      </w:pPr>
      <w:r>
        <w:t>6.2.6</w:t>
      </w:r>
      <w:r>
        <w:tab/>
      </w:r>
      <w:r>
        <w:t>乘坐汽车时应遵守下列规定：</w:t>
      </w:r>
    </w:p>
    <w:p>
      <w:pPr>
        <w:ind w:firstLine="480"/>
      </w:pPr>
      <w:r>
        <w:rPr>
          <w:rFonts w:hint="eastAsia"/>
        </w:rPr>
        <w:t>——引导学生在第二排开始就座；</w:t>
      </w:r>
    </w:p>
    <w:p>
      <w:pPr>
        <w:ind w:firstLine="480"/>
      </w:pPr>
      <w:r>
        <w:rPr>
          <w:rFonts w:hint="eastAsia"/>
        </w:rPr>
        <w:t>——确认学生系好安全带后方可发车；</w:t>
      </w:r>
    </w:p>
    <w:p>
      <w:pPr>
        <w:ind w:firstLine="480"/>
      </w:pPr>
      <w:r>
        <w:rPr>
          <w:rFonts w:hint="eastAsia"/>
        </w:rPr>
        <w:t>——行驶过程中不应站立讲解；</w:t>
      </w:r>
    </w:p>
    <w:p>
      <w:pPr>
        <w:ind w:firstLine="480"/>
      </w:pPr>
      <w:r>
        <w:rPr>
          <w:rFonts w:hint="eastAsia"/>
        </w:rPr>
        <w:t>——不应组织娱乐互动活动；</w:t>
      </w:r>
    </w:p>
    <w:p>
      <w:pPr>
        <w:ind w:firstLine="480"/>
      </w:pPr>
      <w:r>
        <w:rPr>
          <w:rFonts w:hint="eastAsia"/>
        </w:rPr>
        <w:t>——劝阻车内走动行为，适时进行安全巡查。</w:t>
      </w:r>
    </w:p>
    <w:p>
      <w:pPr>
        <w:ind w:firstLine="480"/>
      </w:pPr>
      <w:r>
        <w:t>6.2.7</w:t>
      </w:r>
      <w:r>
        <w:tab/>
      </w:r>
      <w:r>
        <w:t>提醒驾驶人控制车速，安全驾驶；制止驾驶人疲劳驾驶、情绪驾驶。</w:t>
      </w:r>
    </w:p>
    <w:p>
      <w:pPr>
        <w:ind w:firstLine="480"/>
      </w:pPr>
      <w:r>
        <w:t>6.2.8</w:t>
      </w:r>
      <w:r>
        <w:tab/>
      </w:r>
      <w:r>
        <w:t>上、下车船时应仔细清点人数，防止出现滞留或走失。</w:t>
      </w:r>
    </w:p>
    <w:p>
      <w:pPr>
        <w:ind w:firstLine="480"/>
      </w:pPr>
      <w:r>
        <w:t>6.3</w:t>
      </w:r>
      <w:r>
        <w:tab/>
      </w:r>
      <w:r>
        <w:t>目的地服务</w:t>
      </w:r>
    </w:p>
    <w:p>
      <w:pPr>
        <w:ind w:firstLine="480"/>
      </w:pPr>
      <w:r>
        <w:t>6.3.1</w:t>
      </w:r>
      <w:r>
        <w:tab/>
      </w:r>
      <w:r>
        <w:t>园区/基地服务</w:t>
      </w:r>
    </w:p>
    <w:p>
      <w:pPr>
        <w:ind w:firstLine="480"/>
      </w:pPr>
      <w:r>
        <w:t>6.3.1.1</w:t>
      </w:r>
      <w:r>
        <w:tab/>
      </w:r>
      <w:r>
        <w:t>应告知集合时间及地点，保证所有学生知晓。</w:t>
      </w:r>
    </w:p>
    <w:p>
      <w:pPr>
        <w:ind w:firstLine="480"/>
      </w:pPr>
      <w:r>
        <w:t>6.3.1.2</w:t>
      </w:r>
      <w:r>
        <w:tab/>
      </w:r>
      <w:r>
        <w:t>按人数领取门票，迅速发放；并根据入园通道，引导学生有序入园；宜错开入园高峰期。</w:t>
      </w:r>
    </w:p>
    <w:p>
      <w:pPr>
        <w:ind w:firstLine="480"/>
      </w:pPr>
      <w:r>
        <w:t>6.3.1.3</w:t>
      </w:r>
      <w:r>
        <w:tab/>
      </w:r>
      <w:r>
        <w:t>不允许学生脱团单独行动，提醒组长适时清点人数。</w:t>
      </w:r>
    </w:p>
    <w:p>
      <w:pPr>
        <w:ind w:firstLine="480"/>
      </w:pPr>
      <w:r>
        <w:t>6.3.1.4</w:t>
      </w:r>
      <w:r>
        <w:tab/>
      </w:r>
      <w:r>
        <w:t>在活动期间，应安排专人负责园区安全巡视。</w:t>
      </w:r>
    </w:p>
    <w:p>
      <w:pPr>
        <w:ind w:firstLine="480"/>
      </w:pPr>
      <w:r>
        <w:t>6.3.2</w:t>
      </w:r>
      <w:r>
        <w:tab/>
      </w:r>
      <w:r>
        <w:t>讲解服务</w:t>
      </w:r>
    </w:p>
    <w:p>
      <w:pPr>
        <w:ind w:firstLine="480"/>
      </w:pPr>
      <w:r>
        <w:t>6.3.2.1</w:t>
      </w:r>
      <w:r>
        <w:tab/>
      </w:r>
      <w:r>
        <w:t>了解目的地风土人情、人文历史，准备必要的解说词。</w:t>
      </w:r>
    </w:p>
    <w:p>
      <w:pPr>
        <w:ind w:firstLine="480"/>
      </w:pPr>
      <w:r>
        <w:t>6.3.2.2</w:t>
      </w:r>
      <w:r>
        <w:tab/>
      </w:r>
      <w:r>
        <w:t>主动向学生介绍和传播文化知识和相关学科知识。</w:t>
      </w:r>
    </w:p>
    <w:p>
      <w:pPr>
        <w:ind w:firstLine="480"/>
      </w:pPr>
      <w:r>
        <w:t>6.3.2.3</w:t>
      </w:r>
      <w:r>
        <w:tab/>
      </w:r>
      <w:r>
        <w:t>应将安全知识、文明礼仪作为讲解服务的重要内容，提醒引导学生安全旅游、文明旅游。</w:t>
      </w:r>
    </w:p>
    <w:p>
      <w:pPr>
        <w:ind w:firstLine="480"/>
      </w:pPr>
      <w:r>
        <w:t>6.3.2.4</w:t>
      </w:r>
      <w:r>
        <w:tab/>
      </w:r>
      <w:r>
        <w:t>结合研学旅行目的的要求，提供有针对性、互动性、趣味性、启发性等形式的讲解服务。</w:t>
      </w:r>
    </w:p>
    <w:p>
      <w:pPr>
        <w:ind w:firstLine="480"/>
      </w:pPr>
      <w:r>
        <w:t>6.3.3</w:t>
      </w:r>
      <w:r>
        <w:tab/>
      </w:r>
      <w:r>
        <w:t>餐饮服务</w:t>
      </w:r>
    </w:p>
    <w:p>
      <w:pPr>
        <w:ind w:firstLine="480"/>
      </w:pPr>
      <w:r>
        <w:t>6.3.3.1</w:t>
      </w:r>
      <w:r>
        <w:tab/>
      </w:r>
      <w:r>
        <w:t>用餐之前应与餐厅联络对接用餐事项（时间、桌数、菜单等）。</w:t>
      </w:r>
    </w:p>
    <w:p>
      <w:pPr>
        <w:ind w:firstLine="480"/>
      </w:pPr>
      <w:r>
        <w:t>6.3.3.2</w:t>
      </w:r>
      <w:r>
        <w:tab/>
      </w:r>
      <w:r>
        <w:t>应提前制定就餐座次表，有序引导学生按桌号入座，提醒节约粮食、文明用餐。</w:t>
      </w:r>
    </w:p>
    <w:p>
      <w:pPr>
        <w:ind w:firstLine="480"/>
      </w:pPr>
      <w:r>
        <w:t>6.3.3.3</w:t>
      </w:r>
      <w:r>
        <w:tab/>
      </w:r>
      <w:r>
        <w:t>应督促餐饮服务提供方按照食品卫生相关规定，做好食品留样。</w:t>
      </w:r>
    </w:p>
    <w:p>
      <w:pPr>
        <w:ind w:firstLine="480"/>
      </w:pPr>
      <w:r>
        <w:t>6.3.3.4</w:t>
      </w:r>
      <w:r>
        <w:tab/>
      </w:r>
      <w:r>
        <w:t>应在用餐时做好巡查工作，发现问题及时解决。</w:t>
      </w:r>
    </w:p>
    <w:p>
      <w:pPr>
        <w:ind w:firstLine="480"/>
      </w:pPr>
      <w:r>
        <w:t>6.3.4</w:t>
      </w:r>
      <w:r>
        <w:tab/>
      </w:r>
      <w:r>
        <w:t>住宿服务</w:t>
      </w:r>
    </w:p>
    <w:p>
      <w:pPr>
        <w:ind w:firstLine="480"/>
      </w:pPr>
      <w:r>
        <w:t>6.3.4.1</w:t>
      </w:r>
      <w:r>
        <w:tab/>
      </w:r>
      <w:r>
        <w:t>应按预定分房表进行安排，并进行房间登记。</w:t>
      </w:r>
    </w:p>
    <w:p>
      <w:pPr>
        <w:ind w:firstLine="480"/>
      </w:pPr>
      <w:r>
        <w:t>6.3.4.2</w:t>
      </w:r>
      <w:r>
        <w:tab/>
      </w:r>
      <w:r>
        <w:t>应介绍宾馆设施，告知入住注意事项，带领学生熟悉逃生通道。</w:t>
      </w:r>
    </w:p>
    <w:p>
      <w:pPr>
        <w:ind w:firstLine="480"/>
      </w:pPr>
      <w:r>
        <w:t>6.3.4.3</w:t>
      </w:r>
      <w:r>
        <w:tab/>
      </w:r>
      <w:r>
        <w:t>学生入住后应及时进行首次查房，帮助学生熟悉房间设施，解决相关问题。</w:t>
      </w:r>
    </w:p>
    <w:p>
      <w:pPr>
        <w:ind w:firstLine="480"/>
      </w:pPr>
      <w:r>
        <w:t>6.3.4.4</w:t>
      </w:r>
      <w:r>
        <w:tab/>
      </w:r>
      <w:r>
        <w:t>宜安排男、女学生分区、层住宿。</w:t>
      </w:r>
    </w:p>
    <w:p>
      <w:pPr>
        <w:ind w:firstLine="480"/>
      </w:pPr>
      <w:r>
        <w:t>6.3.4.5</w:t>
      </w:r>
      <w:r>
        <w:tab/>
      </w:r>
      <w:r>
        <w:t>制止学生独自外出，适时进行巡查、夜查。</w:t>
      </w:r>
    </w:p>
    <w:p>
      <w:pPr>
        <w:ind w:firstLine="480"/>
      </w:pPr>
      <w:r>
        <w:t>6.4</w:t>
      </w:r>
      <w:r>
        <w:tab/>
      </w:r>
      <w:r>
        <w:t>安全服务</w:t>
      </w:r>
    </w:p>
    <w:p>
      <w:pPr>
        <w:ind w:firstLine="480"/>
      </w:pPr>
      <w:r>
        <w:t>6.4.1</w:t>
      </w:r>
      <w:r>
        <w:tab/>
      </w:r>
      <w:r>
        <w:t>安全教育</w:t>
      </w:r>
    </w:p>
    <w:p>
      <w:pPr>
        <w:ind w:firstLine="480"/>
      </w:pPr>
      <w:r>
        <w:t>6.4.1.1</w:t>
      </w:r>
      <w:r>
        <w:tab/>
      </w:r>
      <w:r>
        <w:t>应对参加活动的学生进行多种形式的安全教育，提供安全防控须知。</w:t>
      </w:r>
    </w:p>
    <w:p>
      <w:pPr>
        <w:ind w:firstLine="480"/>
      </w:pPr>
      <w:r>
        <w:t>6.4.1.2</w:t>
      </w:r>
      <w:r>
        <w:tab/>
      </w:r>
      <w:r>
        <w:t>应在研学旅行过程中，根据行程安排及具体情况，适时给予学生安全提示。</w:t>
      </w:r>
    </w:p>
    <w:p>
      <w:pPr>
        <w:ind w:firstLine="480"/>
      </w:pPr>
      <w:r>
        <w:t>6.4.2</w:t>
      </w:r>
      <w:r>
        <w:tab/>
      </w:r>
      <w:r>
        <w:t>安全预防</w:t>
      </w:r>
    </w:p>
    <w:p>
      <w:pPr>
        <w:ind w:firstLine="480"/>
      </w:pPr>
      <w:r>
        <w:t>6.4.2.1</w:t>
      </w:r>
      <w:r>
        <w:tab/>
      </w:r>
      <w:r>
        <w:t>在危险隐患区域应加强防守、巡视，引导学生遵守安全提示，注意安全警示标志。</w:t>
      </w:r>
    </w:p>
    <w:p>
      <w:pPr>
        <w:ind w:firstLine="480"/>
      </w:pPr>
      <w:r>
        <w:t>6.4.2.2</w:t>
      </w:r>
      <w:r>
        <w:tab/>
      </w:r>
      <w:r>
        <w:t>遇到危险隐患区域应设置警戒线，并画定安全区域。</w:t>
      </w:r>
    </w:p>
    <w:p>
      <w:pPr>
        <w:ind w:firstLine="480"/>
      </w:pPr>
      <w:r>
        <w:t>6.4.3</w:t>
      </w:r>
      <w:r>
        <w:tab/>
      </w:r>
      <w:r>
        <w:t>医疗救助</w:t>
      </w:r>
    </w:p>
    <w:p>
      <w:pPr>
        <w:ind w:firstLine="480"/>
      </w:pPr>
      <w:r>
        <w:t>6.4.3.1</w:t>
      </w:r>
      <w:r>
        <w:tab/>
      </w:r>
      <w:r>
        <w:t>应提前了解和掌握研学营地周边的医疗及救助资源状况。</w:t>
      </w:r>
    </w:p>
    <w:p>
      <w:pPr>
        <w:ind w:firstLine="480"/>
      </w:pPr>
      <w:r>
        <w:t>6.4.3.2</w:t>
      </w:r>
      <w:r>
        <w:tab/>
      </w:r>
      <w:r>
        <w:t>宜随身携带基本外用药品，如创口贴、晕车贴、包扎布等。</w:t>
      </w:r>
    </w:p>
    <w:p>
      <w:pPr>
        <w:ind w:firstLine="480"/>
      </w:pPr>
      <w:r>
        <w:t>6.4.3.3</w:t>
      </w:r>
      <w:r>
        <w:tab/>
      </w:r>
      <w:r>
        <w:t>学生生病或受伤，应及时送往或陪同前往医院或急救中心进行治疗，若导游不能前往，则应</w:t>
      </w:r>
    </w:p>
    <w:p>
      <w:pPr>
        <w:ind w:firstLine="480"/>
      </w:pPr>
      <w:r>
        <w:rPr>
          <w:rFonts w:hint="eastAsia"/>
        </w:rPr>
        <w:t>要求供应商代表陪同；妥善保管就诊医疗记录，返程后应将就诊医疗记录转交家长或带队老师。</w:t>
      </w:r>
    </w:p>
    <w:p>
      <w:pPr>
        <w:ind w:firstLine="480"/>
      </w:pPr>
    </w:p>
    <w:p>
      <w:pPr>
        <w:ind w:firstLine="480"/>
      </w:pPr>
      <w:r>
        <w:t>6.4.4</w:t>
      </w:r>
      <w:r>
        <w:tab/>
      </w:r>
      <w:r>
        <w:t>突发事件应急处理</w:t>
      </w:r>
    </w:p>
    <w:p>
      <w:pPr>
        <w:ind w:firstLine="480"/>
      </w:pPr>
      <w:r>
        <w:rPr>
          <w:rFonts w:hint="eastAsia"/>
        </w:rPr>
        <w:t>应熟悉各种突发事件应急处理预案要求；活动中如遇突发事件，应冷静处理，并第一时间告知主办</w:t>
      </w:r>
    </w:p>
    <w:p>
      <w:pPr>
        <w:ind w:firstLine="480"/>
      </w:pPr>
      <w:r>
        <w:rPr>
          <w:rFonts w:hint="eastAsia"/>
        </w:rPr>
        <w:t>方和本机构。</w:t>
      </w:r>
    </w:p>
    <w:p>
      <w:pPr>
        <w:ind w:firstLine="480"/>
      </w:pPr>
      <w:r>
        <w:t>6.5</w:t>
      </w:r>
      <w:r>
        <w:tab/>
      </w:r>
      <w:r>
        <w:t>返程</w:t>
      </w:r>
    </w:p>
    <w:p>
      <w:pPr>
        <w:ind w:firstLine="480"/>
      </w:pPr>
      <w:r>
        <w:t>6.5.1</w:t>
      </w:r>
      <w:r>
        <w:tab/>
      </w:r>
      <w:r>
        <w:t>行程结束返程时，应安排好返程路线。</w:t>
      </w:r>
    </w:p>
    <w:p>
      <w:pPr>
        <w:ind w:firstLine="480"/>
      </w:pPr>
      <w:r>
        <w:t>6.5.2</w:t>
      </w:r>
      <w:r>
        <w:tab/>
      </w:r>
      <w:r>
        <w:t>根据集合时间，提前与驾驶人联系对接并将车辆提前抵达集合地点。</w:t>
      </w:r>
    </w:p>
    <w:p>
      <w:pPr>
        <w:ind w:firstLine="480"/>
      </w:pPr>
      <w:r>
        <w:t>6.5.3</w:t>
      </w:r>
      <w:r>
        <w:tab/>
      </w:r>
      <w:r>
        <w:t>清点人数，引导学生有序上车，得到统一发车指令后方可发车。</w:t>
      </w:r>
    </w:p>
    <w:p>
      <w:pPr>
        <w:ind w:firstLine="480"/>
      </w:pPr>
      <w:r>
        <w:t>6.5.4</w:t>
      </w:r>
      <w:r>
        <w:tab/>
      </w:r>
      <w:r>
        <w:t>应将学生安全送至校内或指定集散地点，不得在途中下车；下车前应提醒学生清理个人物品。</w:t>
      </w:r>
    </w:p>
    <w:p>
      <w:pPr>
        <w:ind w:firstLine="480"/>
      </w:pPr>
      <w:r>
        <w:t>6.5.5</w:t>
      </w:r>
      <w:r>
        <w:tab/>
      </w:r>
      <w:r>
        <w:t>全部学生顺利抵达校园后，应及时向主办方负责人和本机构负责人报告。</w:t>
      </w:r>
    </w:p>
    <w:p>
      <w:pPr>
        <w:pStyle w:val="3"/>
        <w:spacing w:before="72" w:after="72"/>
      </w:pPr>
      <w:bookmarkStart w:id="97" w:name="_Toc61858373"/>
      <w:bookmarkStart w:id="98" w:name="_Toc61353401"/>
      <w:r>
        <w:t>7</w:t>
      </w:r>
      <w:r>
        <w:tab/>
      </w:r>
      <w:r>
        <w:t>评价与改进</w:t>
      </w:r>
      <w:bookmarkEnd w:id="97"/>
      <w:bookmarkEnd w:id="98"/>
    </w:p>
    <w:p>
      <w:pPr>
        <w:ind w:firstLine="480"/>
      </w:pPr>
      <w:r>
        <w:t>7.1</w:t>
      </w:r>
      <w:r>
        <w:tab/>
      </w:r>
      <w:r>
        <w:t>评价方式</w:t>
      </w:r>
    </w:p>
    <w:p>
      <w:pPr>
        <w:ind w:firstLine="480"/>
      </w:pPr>
      <w:r>
        <w:t>7.1.1</w:t>
      </w:r>
      <w:r>
        <w:tab/>
      </w:r>
      <w:r>
        <w:t>活动结束时，应由主办方代表、教师和学生对此次的服务进行评价。</w:t>
      </w:r>
    </w:p>
    <w:p>
      <w:pPr>
        <w:ind w:firstLine="480"/>
      </w:pPr>
      <w:r>
        <w:t>7.1.2</w:t>
      </w:r>
      <w:r>
        <w:tab/>
      </w:r>
      <w:r>
        <w:t>评价应以填写导游服务质量评价表的形式进行，《导游服务质量评价表》见附录 A。</w:t>
      </w:r>
    </w:p>
    <w:p>
      <w:pPr>
        <w:ind w:firstLine="480"/>
      </w:pPr>
      <w:r>
        <w:t>7.1.3</w:t>
      </w:r>
      <w:r>
        <w:tab/>
      </w:r>
      <w:r>
        <w:t>《导游服务质量评价表》的有效回收率应符合下列要求：</w:t>
      </w:r>
    </w:p>
    <w:p>
      <w:pPr>
        <w:ind w:firstLine="480"/>
      </w:pPr>
      <w:r>
        <w:t>a） 随团教师和学校负责人达 100％； b） 小学不低于团队总人数的 50％； c） 初中以上不低于团队总人数的 60％。</w:t>
      </w:r>
    </w:p>
    <w:p>
      <w:pPr>
        <w:ind w:firstLine="480"/>
      </w:pPr>
      <w:r>
        <w:t>7.2</w:t>
      </w:r>
      <w:r>
        <w:tab/>
      </w:r>
      <w:r>
        <w:t>分析与改进</w:t>
      </w:r>
    </w:p>
    <w:p>
      <w:pPr>
        <w:ind w:firstLine="480"/>
      </w:pPr>
      <w:r>
        <w:t>7.2.1</w:t>
      </w:r>
      <w:r>
        <w:tab/>
      </w:r>
      <w:r>
        <w:t>承办方和导游应对反馈的质量信息及时进行汇总分析。</w:t>
      </w:r>
    </w:p>
    <w:p>
      <w:pPr>
        <w:ind w:firstLine="480"/>
      </w:pPr>
      <w:r>
        <w:t>7.2.2</w:t>
      </w:r>
      <w:r>
        <w:tab/>
      </w:r>
      <w:r>
        <w:t>应不断总结带团经验，针对自身服务中的薄弱环节，分析原因，采取纠正和预防措施，持续改进服务质量。</w:t>
      </w:r>
    </w:p>
    <w:p>
      <w:pPr>
        <w:widowControl/>
        <w:spacing w:line="240" w:lineRule="auto"/>
        <w:ind w:firstLine="0" w:firstLineChars="0"/>
        <w:jc w:val="left"/>
      </w:pPr>
      <w:r>
        <w:br w:type="page"/>
      </w:r>
    </w:p>
    <w:p>
      <w:pPr>
        <w:spacing w:before="72" w:line="240" w:lineRule="auto"/>
        <w:ind w:left="1446" w:right="1855" w:firstLine="0" w:firstLineChars="0"/>
        <w:jc w:val="center"/>
        <w:rPr>
          <w:rFonts w:ascii="黑体" w:eastAsia="黑体" w:cs="宋体"/>
          <w:sz w:val="21"/>
          <w:szCs w:val="21"/>
        </w:rPr>
      </w:pPr>
      <w:r>
        <w:rPr>
          <w:rFonts w:hint="eastAsia" w:ascii="黑体" w:eastAsia="黑体" w:cs="宋体"/>
          <w:sz w:val="21"/>
          <w:szCs w:val="21"/>
        </w:rPr>
        <w:t>附录 A</w:t>
      </w:r>
    </w:p>
    <w:p>
      <w:pPr>
        <w:spacing w:line="240" w:lineRule="auto"/>
        <w:ind w:left="1446" w:right="1855" w:firstLine="0" w:firstLineChars="0"/>
        <w:jc w:val="center"/>
        <w:rPr>
          <w:rFonts w:ascii="黑体" w:eastAsia="黑体" w:cs="宋体"/>
          <w:sz w:val="21"/>
          <w:szCs w:val="21"/>
        </w:rPr>
      </w:pPr>
      <w:r>
        <w:rPr>
          <w:rFonts w:hint="eastAsia" w:ascii="黑体" w:eastAsia="黑体" w:cs="宋体"/>
          <w:sz w:val="21"/>
          <w:szCs w:val="21"/>
        </w:rPr>
        <w:t>（规范性附录）</w:t>
      </w:r>
    </w:p>
    <w:p>
      <w:pPr>
        <w:spacing w:line="240" w:lineRule="auto"/>
        <w:ind w:left="1446" w:right="1852" w:firstLine="0" w:firstLineChars="0"/>
        <w:jc w:val="center"/>
        <w:rPr>
          <w:rFonts w:ascii="黑体" w:eastAsia="黑体" w:cs="宋体"/>
          <w:sz w:val="21"/>
          <w:szCs w:val="21"/>
        </w:rPr>
      </w:pPr>
      <w:r>
        <w:rPr>
          <w:rFonts w:hint="eastAsia" w:ascii="黑体" w:eastAsia="黑体" w:cs="宋体"/>
          <w:sz w:val="21"/>
          <w:szCs w:val="21"/>
        </w:rPr>
        <w:t>导游服务质量评价表</w:t>
      </w:r>
    </w:p>
    <w:p>
      <w:pPr>
        <w:tabs>
          <w:tab w:val="left" w:pos="789"/>
        </w:tabs>
        <w:spacing w:line="240" w:lineRule="auto"/>
        <w:ind w:right="406" w:firstLine="0" w:firstLineChars="0"/>
        <w:jc w:val="center"/>
        <w:rPr>
          <w:rFonts w:ascii="黑体" w:eastAsia="黑体" w:cs="宋体"/>
          <w:sz w:val="21"/>
          <w:szCs w:val="21"/>
        </w:rPr>
      </w:pPr>
      <w:r>
        <w:rPr>
          <w:rFonts w:hint="eastAsia" w:ascii="黑体" w:eastAsia="黑体" w:cs="宋体"/>
          <w:sz w:val="21"/>
          <w:szCs w:val="21"/>
        </w:rPr>
        <w:t>表</w:t>
      </w:r>
      <w:r>
        <w:rPr>
          <w:rFonts w:hint="eastAsia" w:ascii="黑体" w:eastAsia="黑体" w:cs="宋体"/>
          <w:spacing w:val="-53"/>
          <w:sz w:val="21"/>
          <w:szCs w:val="21"/>
        </w:rPr>
        <w:t xml:space="preserve"> </w:t>
      </w:r>
      <w:r>
        <w:rPr>
          <w:rFonts w:hint="eastAsia" w:ascii="黑体" w:eastAsia="黑体" w:cs="宋体"/>
          <w:sz w:val="21"/>
          <w:szCs w:val="21"/>
        </w:rPr>
        <w:t>A.1</w:t>
      </w:r>
      <w:r>
        <w:rPr>
          <w:rFonts w:hint="eastAsia" w:ascii="黑体" w:eastAsia="黑体" w:cs="宋体"/>
          <w:sz w:val="21"/>
          <w:szCs w:val="21"/>
        </w:rPr>
        <w:tab/>
      </w:r>
      <w:r>
        <w:rPr>
          <w:rFonts w:hint="eastAsia" w:ascii="黑体" w:eastAsia="黑体" w:cs="宋体"/>
          <w:spacing w:val="-3"/>
          <w:sz w:val="21"/>
          <w:szCs w:val="21"/>
        </w:rPr>
        <w:t>导</w:t>
      </w:r>
      <w:r>
        <w:rPr>
          <w:rFonts w:hint="eastAsia" w:ascii="黑体" w:eastAsia="黑体" w:cs="宋体"/>
          <w:sz w:val="21"/>
          <w:szCs w:val="21"/>
        </w:rPr>
        <w:t>游</w:t>
      </w:r>
      <w:r>
        <w:rPr>
          <w:rFonts w:hint="eastAsia" w:ascii="黑体" w:eastAsia="黑体" w:cs="宋体"/>
          <w:spacing w:val="-3"/>
          <w:sz w:val="21"/>
          <w:szCs w:val="21"/>
        </w:rPr>
        <w:t>服</w:t>
      </w:r>
      <w:r>
        <w:rPr>
          <w:rFonts w:hint="eastAsia" w:ascii="黑体" w:eastAsia="黑体" w:cs="宋体"/>
          <w:sz w:val="21"/>
          <w:szCs w:val="21"/>
        </w:rPr>
        <w:t>务</w:t>
      </w:r>
      <w:r>
        <w:rPr>
          <w:rFonts w:hint="eastAsia" w:ascii="黑体" w:eastAsia="黑体" w:cs="宋体"/>
          <w:spacing w:val="-3"/>
          <w:sz w:val="21"/>
          <w:szCs w:val="21"/>
        </w:rPr>
        <w:t>质</w:t>
      </w:r>
      <w:r>
        <w:rPr>
          <w:rFonts w:hint="eastAsia" w:ascii="黑体" w:eastAsia="黑体" w:cs="宋体"/>
          <w:sz w:val="21"/>
          <w:szCs w:val="21"/>
        </w:rPr>
        <w:t>量</w:t>
      </w:r>
      <w:r>
        <w:rPr>
          <w:rFonts w:hint="eastAsia" w:ascii="黑体" w:eastAsia="黑体" w:cs="宋体"/>
          <w:spacing w:val="-3"/>
          <w:sz w:val="21"/>
          <w:szCs w:val="21"/>
        </w:rPr>
        <w:t>评</w:t>
      </w:r>
      <w:r>
        <w:rPr>
          <w:rFonts w:hint="eastAsia" w:ascii="黑体" w:eastAsia="黑体" w:cs="宋体"/>
          <w:sz w:val="21"/>
          <w:szCs w:val="21"/>
        </w:rPr>
        <w:t>价表</w:t>
      </w:r>
    </w:p>
    <w:p>
      <w:pPr>
        <w:spacing w:line="240" w:lineRule="auto"/>
        <w:ind w:firstLine="0" w:firstLineChars="0"/>
        <w:rPr>
          <w:rFonts w:ascii="黑体" w:cs="宋体"/>
          <w:sz w:val="20"/>
          <w:szCs w:val="21"/>
        </w:rPr>
      </w:pPr>
    </w:p>
    <w:tbl>
      <w:tblPr>
        <w:tblStyle w:val="18"/>
        <w:tblW w:w="9434" w:type="dxa"/>
        <w:tblInd w:w="1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10"/>
        <w:gridCol w:w="1844"/>
        <w:gridCol w:w="1443"/>
        <w:gridCol w:w="1445"/>
        <w:gridCol w:w="1447"/>
        <w:gridCol w:w="144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1810" w:type="dxa"/>
            <w:tcBorders>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时 间</w:t>
            </w:r>
          </w:p>
        </w:tc>
        <w:tc>
          <w:tcPr>
            <w:tcW w:w="1844" w:type="dxa"/>
            <w:tcBorders>
              <w:left w:val="single" w:color="000000" w:sz="4" w:space="0"/>
              <w:bottom w:val="single" w:color="000000" w:sz="4" w:space="0"/>
              <w:right w:val="single" w:color="000000" w:sz="4" w:space="0"/>
            </w:tcBorders>
            <w:vAlign w:val="center"/>
          </w:tcPr>
          <w:p>
            <w:pPr>
              <w:tabs>
                <w:tab w:val="left" w:pos="839"/>
                <w:tab w:val="left" w:pos="1288"/>
              </w:tabs>
              <w:spacing w:line="240" w:lineRule="auto"/>
              <w:ind w:firstLine="0" w:firstLineChars="0"/>
              <w:jc w:val="center"/>
              <w:rPr>
                <w:rFonts w:cs="宋体"/>
                <w:sz w:val="18"/>
                <w:szCs w:val="24"/>
              </w:rPr>
            </w:pPr>
            <w:r>
              <w:rPr>
                <w:rFonts w:cs="宋体"/>
                <w:sz w:val="18"/>
                <w:szCs w:val="24"/>
              </w:rPr>
              <w:t>年</w:t>
            </w:r>
            <w:r>
              <w:rPr>
                <w:rFonts w:cs="宋体"/>
                <w:sz w:val="18"/>
                <w:szCs w:val="24"/>
              </w:rPr>
              <w:tab/>
            </w:r>
            <w:r>
              <w:rPr>
                <w:rFonts w:cs="宋体"/>
                <w:sz w:val="18"/>
                <w:szCs w:val="24"/>
              </w:rPr>
              <w:t>月</w:t>
            </w:r>
            <w:r>
              <w:rPr>
                <w:rFonts w:cs="宋体"/>
                <w:sz w:val="18"/>
                <w:szCs w:val="24"/>
              </w:rPr>
              <w:tab/>
            </w:r>
            <w:r>
              <w:rPr>
                <w:rFonts w:cs="宋体"/>
                <w:sz w:val="18"/>
                <w:szCs w:val="24"/>
              </w:rPr>
              <w:t>日</w:t>
            </w:r>
          </w:p>
        </w:tc>
        <w:tc>
          <w:tcPr>
            <w:tcW w:w="2888" w:type="dxa"/>
            <w:gridSpan w:val="2"/>
            <w:tcBorders>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学校及班级</w:t>
            </w:r>
          </w:p>
        </w:tc>
        <w:tc>
          <w:tcPr>
            <w:tcW w:w="2892" w:type="dxa"/>
            <w:gridSpan w:val="2"/>
            <w:tcBorders>
              <w:left w:val="single" w:color="000000" w:sz="4" w:space="0"/>
              <w:bottom w:val="single" w:color="000000" w:sz="4" w:space="0"/>
            </w:tcBorders>
            <w:vAlign w:val="center"/>
          </w:tcPr>
          <w:p>
            <w:pPr>
              <w:spacing w:line="240" w:lineRule="auto"/>
              <w:ind w:firstLine="0" w:firstLineChars="0"/>
              <w:jc w:val="center"/>
              <w:rPr>
                <w:rFonts w:ascii="Times New Roman"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trPr>
        <w:tc>
          <w:tcPr>
            <w:tcW w:w="1810" w:type="dxa"/>
            <w:tcBorders>
              <w:top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研学目的地</w:t>
            </w:r>
          </w:p>
        </w:tc>
        <w:tc>
          <w:tcPr>
            <w:tcW w:w="184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cs="宋体"/>
                <w:sz w:val="18"/>
                <w:szCs w:val="24"/>
              </w:rPr>
            </w:pPr>
          </w:p>
        </w:tc>
        <w:tc>
          <w:tcPr>
            <w:tcW w:w="288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参加总人数</w:t>
            </w:r>
          </w:p>
        </w:tc>
        <w:tc>
          <w:tcPr>
            <w:tcW w:w="2892" w:type="dxa"/>
            <w:gridSpan w:val="2"/>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ascii="Times New Roman"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1810" w:type="dxa"/>
            <w:tcBorders>
              <w:top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本车人数</w:t>
            </w:r>
          </w:p>
        </w:tc>
        <w:tc>
          <w:tcPr>
            <w:tcW w:w="184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cs="宋体"/>
                <w:sz w:val="18"/>
                <w:szCs w:val="24"/>
              </w:rPr>
            </w:pPr>
          </w:p>
        </w:tc>
        <w:tc>
          <w:tcPr>
            <w:tcW w:w="288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教 师</w:t>
            </w:r>
          </w:p>
        </w:tc>
        <w:tc>
          <w:tcPr>
            <w:tcW w:w="2892" w:type="dxa"/>
            <w:gridSpan w:val="2"/>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r>
              <w:rPr>
                <w:rFonts w:cs="宋体"/>
                <w:sz w:val="18"/>
                <w:szCs w:val="24"/>
              </w:rPr>
              <w:t>（签名）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trPr>
        <w:tc>
          <w:tcPr>
            <w:tcW w:w="3654" w:type="dxa"/>
            <w:gridSpan w:val="2"/>
            <w:vMerge w:val="restart"/>
            <w:tcBorders>
              <w:top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评 价 内容</w:t>
            </w:r>
          </w:p>
        </w:tc>
        <w:tc>
          <w:tcPr>
            <w:tcW w:w="5780" w:type="dxa"/>
            <w:gridSpan w:val="4"/>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r>
              <w:rPr>
                <w:rFonts w:cs="宋体"/>
                <w:sz w:val="18"/>
                <w:szCs w:val="24"/>
              </w:rPr>
              <w:t>评 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6" w:hRule="atLeast"/>
        </w:trPr>
        <w:tc>
          <w:tcPr>
            <w:tcW w:w="3654" w:type="dxa"/>
            <w:gridSpan w:val="2"/>
            <w:vMerge w:val="continue"/>
            <w:tcBorders>
              <w:top w:val="nil"/>
              <w:bottom w:val="single" w:color="000000" w:sz="4" w:space="0"/>
              <w:right w:val="single" w:color="000000" w:sz="4" w:space="0"/>
            </w:tcBorders>
            <w:vAlign w:val="center"/>
          </w:tcPr>
          <w:p>
            <w:pPr>
              <w:spacing w:line="240" w:lineRule="auto"/>
              <w:ind w:firstLine="0" w:firstLineChars="0"/>
              <w:jc w:val="center"/>
              <w:rPr>
                <w:rFonts w:ascii="Calibri" w:hAnsi="Calibri" w:cs="Times New Roman"/>
                <w:sz w:val="2"/>
                <w:szCs w:val="2"/>
              </w:rPr>
            </w:pPr>
          </w:p>
        </w:tc>
        <w:tc>
          <w:tcPr>
            <w:tcW w:w="144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很满意</w:t>
            </w:r>
          </w:p>
        </w:tc>
        <w:tc>
          <w:tcPr>
            <w:tcW w:w="144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满 意</w:t>
            </w:r>
          </w:p>
        </w:tc>
        <w:tc>
          <w:tcPr>
            <w:tcW w:w="144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基本满意</w:t>
            </w:r>
          </w:p>
        </w:tc>
        <w:tc>
          <w:tcPr>
            <w:tcW w:w="1445"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r>
              <w:rPr>
                <w:rFonts w:cs="宋体"/>
                <w:sz w:val="18"/>
                <w:szCs w:val="24"/>
              </w:rPr>
              <w:t>不满意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trPr>
        <w:tc>
          <w:tcPr>
            <w:tcW w:w="3654" w:type="dxa"/>
            <w:gridSpan w:val="2"/>
            <w:tcBorders>
              <w:top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人员素质</w:t>
            </w:r>
          </w:p>
        </w:tc>
        <w:tc>
          <w:tcPr>
            <w:tcW w:w="144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cs="宋体"/>
                <w:sz w:val="18"/>
                <w:szCs w:val="24"/>
              </w:rPr>
            </w:pPr>
          </w:p>
        </w:tc>
        <w:tc>
          <w:tcPr>
            <w:tcW w:w="144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cs="宋体"/>
                <w:sz w:val="18"/>
                <w:szCs w:val="24"/>
              </w:rPr>
            </w:pPr>
          </w:p>
        </w:tc>
        <w:tc>
          <w:tcPr>
            <w:tcW w:w="144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cs="宋体"/>
                <w:sz w:val="18"/>
                <w:szCs w:val="24"/>
              </w:rPr>
            </w:pPr>
          </w:p>
        </w:tc>
        <w:tc>
          <w:tcPr>
            <w:tcW w:w="1445"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ascii="Times New Roman"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3654" w:type="dxa"/>
            <w:gridSpan w:val="2"/>
            <w:tcBorders>
              <w:top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乘坐车船服务</w:t>
            </w:r>
          </w:p>
        </w:tc>
        <w:tc>
          <w:tcPr>
            <w:tcW w:w="144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cs="宋体"/>
                <w:sz w:val="18"/>
                <w:szCs w:val="24"/>
              </w:rPr>
            </w:pPr>
          </w:p>
        </w:tc>
        <w:tc>
          <w:tcPr>
            <w:tcW w:w="144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cs="宋体"/>
                <w:sz w:val="18"/>
                <w:szCs w:val="24"/>
              </w:rPr>
            </w:pPr>
          </w:p>
        </w:tc>
        <w:tc>
          <w:tcPr>
            <w:tcW w:w="144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cs="宋体"/>
                <w:sz w:val="18"/>
                <w:szCs w:val="24"/>
              </w:rPr>
            </w:pPr>
          </w:p>
        </w:tc>
        <w:tc>
          <w:tcPr>
            <w:tcW w:w="1445"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ascii="Times New Roman"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3654" w:type="dxa"/>
            <w:gridSpan w:val="2"/>
            <w:tcBorders>
              <w:top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园区/基地服务</w:t>
            </w:r>
          </w:p>
        </w:tc>
        <w:tc>
          <w:tcPr>
            <w:tcW w:w="144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cs="宋体"/>
                <w:sz w:val="18"/>
                <w:szCs w:val="24"/>
              </w:rPr>
            </w:pPr>
          </w:p>
        </w:tc>
        <w:tc>
          <w:tcPr>
            <w:tcW w:w="144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cs="宋体"/>
                <w:sz w:val="18"/>
                <w:szCs w:val="24"/>
              </w:rPr>
            </w:pPr>
          </w:p>
        </w:tc>
        <w:tc>
          <w:tcPr>
            <w:tcW w:w="144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cs="宋体"/>
                <w:sz w:val="18"/>
                <w:szCs w:val="24"/>
              </w:rPr>
            </w:pPr>
          </w:p>
        </w:tc>
        <w:tc>
          <w:tcPr>
            <w:tcW w:w="1445"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ascii="Times New Roman"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trPr>
        <w:tc>
          <w:tcPr>
            <w:tcW w:w="3654" w:type="dxa"/>
            <w:gridSpan w:val="2"/>
            <w:tcBorders>
              <w:top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讲解服务</w:t>
            </w:r>
          </w:p>
        </w:tc>
        <w:tc>
          <w:tcPr>
            <w:tcW w:w="144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cs="宋体"/>
                <w:sz w:val="18"/>
                <w:szCs w:val="24"/>
              </w:rPr>
            </w:pPr>
          </w:p>
        </w:tc>
        <w:tc>
          <w:tcPr>
            <w:tcW w:w="144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cs="宋体"/>
                <w:sz w:val="18"/>
                <w:szCs w:val="24"/>
              </w:rPr>
            </w:pPr>
          </w:p>
        </w:tc>
        <w:tc>
          <w:tcPr>
            <w:tcW w:w="144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cs="宋体"/>
                <w:sz w:val="18"/>
                <w:szCs w:val="24"/>
              </w:rPr>
            </w:pPr>
          </w:p>
        </w:tc>
        <w:tc>
          <w:tcPr>
            <w:tcW w:w="1445"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ascii="Times New Roman"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66" w:hRule="atLeast"/>
        </w:trPr>
        <w:tc>
          <w:tcPr>
            <w:tcW w:w="3654" w:type="dxa"/>
            <w:gridSpan w:val="2"/>
            <w:tcBorders>
              <w:top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餐饮服务</w:t>
            </w:r>
          </w:p>
        </w:tc>
        <w:tc>
          <w:tcPr>
            <w:tcW w:w="144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cs="宋体"/>
                <w:sz w:val="18"/>
                <w:szCs w:val="24"/>
              </w:rPr>
            </w:pPr>
          </w:p>
        </w:tc>
        <w:tc>
          <w:tcPr>
            <w:tcW w:w="144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cs="宋体"/>
                <w:sz w:val="18"/>
                <w:szCs w:val="24"/>
              </w:rPr>
            </w:pPr>
          </w:p>
        </w:tc>
        <w:tc>
          <w:tcPr>
            <w:tcW w:w="144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cs="宋体"/>
                <w:sz w:val="18"/>
                <w:szCs w:val="24"/>
              </w:rPr>
            </w:pPr>
          </w:p>
        </w:tc>
        <w:tc>
          <w:tcPr>
            <w:tcW w:w="1445"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ascii="Times New Roman"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trPr>
        <w:tc>
          <w:tcPr>
            <w:tcW w:w="3654" w:type="dxa"/>
            <w:gridSpan w:val="2"/>
            <w:tcBorders>
              <w:top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住宿服务</w:t>
            </w:r>
          </w:p>
        </w:tc>
        <w:tc>
          <w:tcPr>
            <w:tcW w:w="144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cs="宋体"/>
                <w:sz w:val="18"/>
                <w:szCs w:val="24"/>
              </w:rPr>
            </w:pPr>
          </w:p>
        </w:tc>
        <w:tc>
          <w:tcPr>
            <w:tcW w:w="144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cs="宋体"/>
                <w:sz w:val="18"/>
                <w:szCs w:val="24"/>
              </w:rPr>
            </w:pPr>
          </w:p>
        </w:tc>
        <w:tc>
          <w:tcPr>
            <w:tcW w:w="144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cs="宋体"/>
                <w:sz w:val="18"/>
                <w:szCs w:val="24"/>
              </w:rPr>
            </w:pPr>
          </w:p>
        </w:tc>
        <w:tc>
          <w:tcPr>
            <w:tcW w:w="1445"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ascii="Times New Roman"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3654" w:type="dxa"/>
            <w:gridSpan w:val="2"/>
            <w:tcBorders>
              <w:top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安全服务</w:t>
            </w:r>
          </w:p>
        </w:tc>
        <w:tc>
          <w:tcPr>
            <w:tcW w:w="144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cs="宋体"/>
                <w:sz w:val="18"/>
                <w:szCs w:val="24"/>
              </w:rPr>
            </w:pPr>
          </w:p>
        </w:tc>
        <w:tc>
          <w:tcPr>
            <w:tcW w:w="144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cs="宋体"/>
                <w:sz w:val="18"/>
                <w:szCs w:val="24"/>
              </w:rPr>
            </w:pPr>
          </w:p>
        </w:tc>
        <w:tc>
          <w:tcPr>
            <w:tcW w:w="1447"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Times New Roman" w:cs="宋体"/>
                <w:sz w:val="18"/>
                <w:szCs w:val="24"/>
              </w:rPr>
            </w:pPr>
          </w:p>
        </w:tc>
        <w:tc>
          <w:tcPr>
            <w:tcW w:w="1445"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ascii="Times New Roman"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1810" w:type="dxa"/>
            <w:tcBorders>
              <w:top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总体评价</w:t>
            </w:r>
          </w:p>
        </w:tc>
        <w:tc>
          <w:tcPr>
            <w:tcW w:w="7624" w:type="dxa"/>
            <w:gridSpan w:val="5"/>
            <w:tcBorders>
              <w:top w:val="single" w:color="000000" w:sz="4" w:space="0"/>
              <w:left w:val="single" w:color="000000" w:sz="4" w:space="0"/>
              <w:bottom w:val="single" w:color="000000" w:sz="4" w:space="0"/>
            </w:tcBorders>
            <w:vAlign w:val="center"/>
          </w:tcPr>
          <w:p>
            <w:pPr>
              <w:tabs>
                <w:tab w:val="left" w:pos="1645"/>
                <w:tab w:val="left" w:pos="2816"/>
                <w:tab w:val="left" w:pos="4436"/>
                <w:tab w:val="left" w:pos="5965"/>
              </w:tabs>
              <w:spacing w:line="240" w:lineRule="auto"/>
              <w:ind w:firstLine="0" w:firstLineChars="0"/>
              <w:jc w:val="center"/>
              <w:rPr>
                <w:rFonts w:cs="宋体"/>
                <w:sz w:val="18"/>
                <w:szCs w:val="24"/>
              </w:rPr>
            </w:pPr>
            <w:r>
              <w:rPr>
                <w:rFonts w:cs="宋体"/>
                <w:sz w:val="18"/>
                <w:szCs w:val="24"/>
              </w:rPr>
              <w:t>很满意</w:t>
            </w:r>
            <w:r>
              <w:rPr>
                <w:rFonts w:hint="eastAsia" w:cs="宋体"/>
                <w:sz w:val="18"/>
                <w:szCs w:val="24"/>
              </w:rPr>
              <w:t xml:space="preserve">（ </w:t>
            </w:r>
            <w:r>
              <w:rPr>
                <w:rFonts w:cs="宋体"/>
                <w:sz w:val="18"/>
                <w:szCs w:val="24"/>
              </w:rPr>
              <w:t xml:space="preserve">      </w:t>
            </w:r>
            <w:r>
              <w:rPr>
                <w:rFonts w:hint="eastAsia" w:cs="宋体"/>
                <w:sz w:val="18"/>
                <w:szCs w:val="24"/>
              </w:rPr>
              <w:t>）</w:t>
            </w:r>
            <w:r>
              <w:rPr>
                <w:rFonts w:cs="宋体"/>
                <w:sz w:val="18"/>
                <w:szCs w:val="24"/>
              </w:rPr>
              <w:t>;满意（</w:t>
            </w:r>
            <w:r>
              <w:rPr>
                <w:rFonts w:hint="eastAsia" w:cs="宋体"/>
                <w:sz w:val="18"/>
                <w:szCs w:val="24"/>
              </w:rPr>
              <w:t xml:space="preserve"> </w:t>
            </w:r>
            <w:r>
              <w:rPr>
                <w:rFonts w:cs="宋体"/>
                <w:sz w:val="18"/>
                <w:szCs w:val="24"/>
              </w:rPr>
              <w:t xml:space="preserve">      </w:t>
            </w:r>
            <w:r>
              <w:rPr>
                <w:rFonts w:hint="eastAsia" w:cs="宋体"/>
                <w:sz w:val="18"/>
                <w:szCs w:val="24"/>
              </w:rPr>
              <w:t>）</w:t>
            </w:r>
            <w:r>
              <w:rPr>
                <w:rFonts w:cs="宋体"/>
                <w:sz w:val="18"/>
                <w:szCs w:val="24"/>
              </w:rPr>
              <w:t>;基本满意（</w:t>
            </w:r>
            <w:r>
              <w:rPr>
                <w:rFonts w:hint="eastAsia" w:cs="宋体"/>
                <w:sz w:val="18"/>
                <w:szCs w:val="24"/>
              </w:rPr>
              <w:t xml:space="preserve"> </w:t>
            </w:r>
            <w:r>
              <w:rPr>
                <w:rFonts w:cs="宋体"/>
                <w:sz w:val="18"/>
                <w:szCs w:val="24"/>
              </w:rPr>
              <w:t xml:space="preserve">      </w:t>
            </w:r>
            <w:r>
              <w:rPr>
                <w:rFonts w:hint="eastAsia" w:cs="宋体"/>
                <w:sz w:val="18"/>
                <w:szCs w:val="24"/>
              </w:rPr>
              <w:t>）</w:t>
            </w:r>
            <w:r>
              <w:rPr>
                <w:rFonts w:cs="宋体"/>
                <w:sz w:val="18"/>
                <w:szCs w:val="24"/>
              </w:rPr>
              <w:t>;不</w:t>
            </w:r>
            <w:r>
              <w:rPr>
                <w:rFonts w:cs="宋体"/>
                <w:spacing w:val="-3"/>
                <w:sz w:val="18"/>
                <w:szCs w:val="24"/>
              </w:rPr>
              <w:t>满</w:t>
            </w:r>
            <w:r>
              <w:rPr>
                <w:rFonts w:cs="宋体"/>
                <w:sz w:val="18"/>
                <w:szCs w:val="24"/>
              </w:rPr>
              <w:t>意</w:t>
            </w:r>
            <w:r>
              <w:rPr>
                <w:rFonts w:cs="宋体"/>
                <w:spacing w:val="1"/>
                <w:sz w:val="18"/>
                <w:szCs w:val="24"/>
              </w:rPr>
              <w:t xml:space="preserve"> </w:t>
            </w:r>
            <w:r>
              <w:rPr>
                <w:rFonts w:cs="宋体"/>
                <w:sz w:val="18"/>
                <w:szCs w:val="24"/>
              </w:rPr>
              <w:t>（</w:t>
            </w:r>
            <w:r>
              <w:rPr>
                <w:rFonts w:hint="eastAsia" w:cs="宋体"/>
                <w:sz w:val="18"/>
                <w:szCs w:val="24"/>
              </w:rPr>
              <w:t xml:space="preserve"> </w:t>
            </w:r>
            <w:r>
              <w:rPr>
                <w:rFonts w:cs="宋体"/>
                <w:sz w:val="18"/>
                <w:szCs w:val="24"/>
              </w:rPr>
              <w:t xml:space="preserve">      </w:t>
            </w:r>
            <w:r>
              <w:rPr>
                <w:rFonts w:hint="eastAsia" w:cs="宋体"/>
                <w:sz w:val="18"/>
                <w:szCs w:val="24"/>
              </w:rPr>
              <w:t>）</w:t>
            </w:r>
            <w:r>
              <w:rPr>
                <w:rFonts w:cs="宋体"/>
                <w:sz w:val="18"/>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34" w:hRule="atLeast"/>
        </w:trPr>
        <w:tc>
          <w:tcPr>
            <w:tcW w:w="1810" w:type="dxa"/>
            <w:tcBorders>
              <w:top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建 议</w:t>
            </w:r>
          </w:p>
        </w:tc>
        <w:tc>
          <w:tcPr>
            <w:tcW w:w="7624" w:type="dxa"/>
            <w:gridSpan w:val="5"/>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ascii="Times New Roman"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trPr>
        <w:tc>
          <w:tcPr>
            <w:tcW w:w="9434" w:type="dxa"/>
            <w:gridSpan w:val="6"/>
            <w:tcBorders>
              <w:top w:val="single" w:color="000000" w:sz="4" w:space="0"/>
            </w:tcBorders>
            <w:vAlign w:val="center"/>
          </w:tcPr>
          <w:p>
            <w:pPr>
              <w:spacing w:line="190" w:lineRule="exact"/>
              <w:ind w:firstLine="0" w:firstLineChars="0"/>
              <w:rPr>
                <w:rFonts w:cs="宋体"/>
                <w:sz w:val="16"/>
                <w:szCs w:val="24"/>
              </w:rPr>
            </w:pPr>
            <w:r>
              <w:rPr>
                <w:rFonts w:hint="eastAsia" w:ascii="黑体" w:eastAsia="黑体" w:cs="宋体"/>
                <w:sz w:val="16"/>
                <w:szCs w:val="24"/>
              </w:rPr>
              <w:t>注 1：</w:t>
            </w:r>
            <w:r>
              <w:rPr>
                <w:rFonts w:cs="宋体"/>
                <w:sz w:val="16"/>
                <w:szCs w:val="24"/>
              </w:rPr>
              <w:t>本评价表仅限对导游个人的服务质量评价；不适用对汽车驾驶人和目的地景点和园区所提供的服务评价；</w:t>
            </w:r>
          </w:p>
          <w:p>
            <w:pPr>
              <w:spacing w:line="190" w:lineRule="exact"/>
              <w:ind w:firstLine="0" w:firstLineChars="0"/>
              <w:rPr>
                <w:rFonts w:cs="宋体"/>
                <w:sz w:val="16"/>
                <w:szCs w:val="24"/>
              </w:rPr>
            </w:pPr>
            <w:r>
              <w:rPr>
                <w:rFonts w:hint="eastAsia" w:ascii="黑体" w:hAnsi="黑体" w:eastAsia="黑体" w:cs="宋体"/>
                <w:sz w:val="16"/>
                <w:szCs w:val="24"/>
              </w:rPr>
              <w:t>注 2：</w:t>
            </w:r>
            <w:r>
              <w:rPr>
                <w:rFonts w:cs="宋体"/>
                <w:sz w:val="16"/>
                <w:szCs w:val="24"/>
              </w:rPr>
              <w:t>评价方式以“√”或“×”表示。</w:t>
            </w:r>
          </w:p>
        </w:tc>
      </w:tr>
    </w:tbl>
    <w:p>
      <w:pPr>
        <w:ind w:firstLine="0" w:firstLineChars="0"/>
      </w:pPr>
    </w:p>
    <w:p>
      <w:pPr>
        <w:widowControl/>
        <w:spacing w:line="240" w:lineRule="auto"/>
        <w:ind w:firstLine="0" w:firstLineChars="0"/>
        <w:jc w:val="left"/>
      </w:pPr>
      <w:r>
        <w:br w:type="page"/>
      </w:r>
    </w:p>
    <w:p>
      <w:pPr>
        <w:ind w:firstLine="0" w:firstLineChars="0"/>
        <w:jc w:val="center"/>
      </w:pPr>
    </w:p>
    <w:p>
      <w:pPr>
        <w:ind w:firstLine="0" w:firstLineChars="0"/>
        <w:jc w:val="center"/>
      </w:pPr>
    </w:p>
    <w:p>
      <w:pPr>
        <w:ind w:firstLine="0" w:firstLineChars="0"/>
        <w:jc w:val="center"/>
      </w:pPr>
      <w:r>
        <w:rPr>
          <w:rFonts w:hint="eastAsia"/>
        </w:rPr>
        <w:t>参</w:t>
      </w:r>
      <w:r>
        <w:tab/>
      </w:r>
      <w:r>
        <w:t>考</w:t>
      </w:r>
      <w:r>
        <w:tab/>
      </w:r>
      <w:r>
        <w:t>文</w:t>
      </w:r>
      <w:r>
        <w:tab/>
      </w:r>
      <w:r>
        <w:t>献</w:t>
      </w:r>
    </w:p>
    <w:p>
      <w:pPr>
        <w:ind w:firstLine="480"/>
      </w:pPr>
    </w:p>
    <w:p>
      <w:pPr>
        <w:ind w:firstLine="480"/>
      </w:pPr>
    </w:p>
    <w:p>
      <w:pPr>
        <w:ind w:firstLine="480"/>
      </w:pPr>
    </w:p>
    <w:p>
      <w:pPr>
        <w:ind w:firstLine="480"/>
      </w:pPr>
      <w:r>
        <w:t>[1]</w:t>
      </w:r>
      <w:r>
        <w:tab/>
      </w:r>
      <w:r>
        <w:t>LB/T</w:t>
      </w:r>
      <w:r>
        <w:tab/>
      </w:r>
      <w:r>
        <w:t>004-2013</w:t>
      </w:r>
      <w:r>
        <w:tab/>
      </w:r>
      <w:r>
        <w:t>旅行社国内旅游服务规范</w:t>
      </w:r>
    </w:p>
    <w:p>
      <w:pPr>
        <w:ind w:firstLine="480"/>
      </w:pPr>
      <w:r>
        <w:t>[2]</w:t>
      </w:r>
      <w:r>
        <w:tab/>
      </w:r>
      <w:r>
        <w:t>LB/T</w:t>
      </w:r>
      <w:r>
        <w:tab/>
      </w:r>
      <w:r>
        <w:t>008-2011</w:t>
      </w:r>
      <w:r>
        <w:tab/>
      </w:r>
      <w:r>
        <w:t>旅行社服务通则</w:t>
      </w:r>
    </w:p>
    <w:p>
      <w:pPr>
        <w:ind w:firstLine="480"/>
      </w:pPr>
      <w:r>
        <w:t>[3]</w:t>
      </w:r>
      <w:r>
        <w:tab/>
      </w:r>
      <w:r>
        <w:t>LB/T</w:t>
      </w:r>
      <w:r>
        <w:tab/>
      </w:r>
      <w:r>
        <w:t>039-2015</w:t>
      </w:r>
      <w:r>
        <w:tab/>
      </w:r>
      <w:r>
        <w:t>导游领队引导文明旅游规范</w:t>
      </w:r>
    </w:p>
    <w:p>
      <w:pPr>
        <w:ind w:firstLine="480"/>
      </w:pPr>
      <w:r>
        <w:t>[4] 《关于推进中小学生研学旅行的意见》 教育部等 11 部门</w:t>
      </w:r>
    </w:p>
    <w:p>
      <w:pPr>
        <w:widowControl/>
        <w:spacing w:line="240" w:lineRule="auto"/>
        <w:ind w:firstLine="0" w:firstLineChars="0"/>
        <w:jc w:val="left"/>
      </w:pPr>
      <w:r>
        <w:br w:type="page"/>
      </w:r>
    </w:p>
    <w:p>
      <w:pPr>
        <w:ind w:firstLine="480"/>
        <w:jc w:val="right"/>
      </w:pPr>
      <w:r>
        <w:t>DB43/T 1457—2018</w:t>
      </w:r>
    </w:p>
    <w:p>
      <w:pPr>
        <w:ind w:firstLine="0" w:firstLineChars="0"/>
      </w:pPr>
    </w:p>
    <w:p>
      <w:pPr>
        <w:pStyle w:val="2"/>
      </w:pPr>
      <w:bookmarkStart w:id="99" w:name="_Toc61858374"/>
      <w:r>
        <w:rPr>
          <w:rFonts w:hint="eastAsia"/>
        </w:rPr>
        <w:t>湖南省青少年研学旅行满意度评估规范</w:t>
      </w:r>
      <w:bookmarkEnd w:id="99"/>
    </w:p>
    <w:p>
      <w:pPr>
        <w:ind w:firstLine="0" w:firstLineChars="0"/>
      </w:pPr>
    </w:p>
    <w:p>
      <w:pPr>
        <w:pStyle w:val="3"/>
        <w:spacing w:before="72" w:after="72"/>
      </w:pPr>
      <w:bookmarkStart w:id="100" w:name="_Toc61858375"/>
      <w:bookmarkStart w:id="101" w:name="_Toc61353403"/>
      <w:r>
        <w:t>1</w:t>
      </w:r>
      <w:r>
        <w:tab/>
      </w:r>
      <w:r>
        <w:t>范围</w:t>
      </w:r>
      <w:bookmarkEnd w:id="100"/>
      <w:bookmarkEnd w:id="101"/>
    </w:p>
    <w:p>
      <w:pPr>
        <w:ind w:firstLine="480"/>
      </w:pPr>
      <w:r>
        <w:rPr>
          <w:rFonts w:hint="eastAsia"/>
        </w:rPr>
        <w:t>本标准规定了青少年研学旅行满意度评估的术语和定义、总则、评估指标体系的设定和权重、调查方法、计算评价方法与评价等级划分等内容。</w:t>
      </w:r>
    </w:p>
    <w:p>
      <w:pPr>
        <w:ind w:firstLine="480"/>
      </w:pPr>
      <w:r>
        <w:rPr>
          <w:rFonts w:hint="eastAsia"/>
        </w:rPr>
        <w:t>本标准适用于承办青少年研学旅行的旅行社。</w:t>
      </w:r>
    </w:p>
    <w:p>
      <w:pPr>
        <w:pStyle w:val="3"/>
        <w:spacing w:before="72" w:after="72"/>
      </w:pPr>
      <w:bookmarkStart w:id="102" w:name="_Toc61858376"/>
      <w:bookmarkStart w:id="103" w:name="_Toc61353404"/>
      <w:r>
        <w:t>2</w:t>
      </w:r>
      <w:r>
        <w:tab/>
      </w:r>
      <w:r>
        <w:t>术语和定义</w:t>
      </w:r>
      <w:bookmarkEnd w:id="102"/>
      <w:bookmarkEnd w:id="103"/>
    </w:p>
    <w:p>
      <w:pPr>
        <w:ind w:firstLine="480"/>
      </w:pPr>
      <w:r>
        <w:rPr>
          <w:rFonts w:hint="eastAsia"/>
        </w:rPr>
        <w:t>下列术语和定义适用于本标准。</w:t>
      </w:r>
    </w:p>
    <w:p>
      <w:pPr>
        <w:ind w:firstLine="480"/>
      </w:pPr>
      <w:r>
        <w:t>2.1</w:t>
      </w:r>
      <w:r>
        <w:tab/>
      </w:r>
      <w:r>
        <w:t>2.1</w:t>
      </w:r>
    </w:p>
    <w:p>
      <w:pPr>
        <w:ind w:firstLine="480"/>
      </w:pPr>
      <w:r>
        <w:rPr>
          <w:rFonts w:hint="eastAsia"/>
        </w:rPr>
        <w:t>研学旅行</w:t>
      </w:r>
    </w:p>
    <w:p>
      <w:pPr>
        <w:ind w:firstLine="480"/>
      </w:pPr>
      <w:r>
        <w:rPr>
          <w:rFonts w:hint="eastAsia"/>
        </w:rPr>
        <w:t>以中小学生为主体对象，以集体旅行生活为载体，以提升学生素质为教学目的，依托旅游吸引物等</w:t>
      </w:r>
    </w:p>
    <w:p>
      <w:pPr>
        <w:ind w:firstLine="480"/>
      </w:pPr>
      <w:r>
        <w:rPr>
          <w:rFonts w:hint="eastAsia"/>
        </w:rPr>
        <w:t>社会资源，进行体验式教育和研究性学习的一种教育旅游活动。</w:t>
      </w:r>
    </w:p>
    <w:p>
      <w:pPr>
        <w:ind w:firstLine="480"/>
      </w:pPr>
      <w:r>
        <w:t>2.2</w:t>
      </w:r>
      <w:r>
        <w:tab/>
      </w:r>
      <w:r>
        <w:t>2.2</w:t>
      </w:r>
    </w:p>
    <w:p>
      <w:pPr>
        <w:ind w:firstLine="480"/>
      </w:pPr>
      <w:r>
        <w:rPr>
          <w:rFonts w:hint="eastAsia"/>
        </w:rPr>
        <w:t>前置课程</w:t>
      </w:r>
    </w:p>
    <w:p>
      <w:pPr>
        <w:ind w:firstLine="480"/>
      </w:pPr>
      <w:r>
        <w:rPr>
          <w:rFonts w:hint="eastAsia"/>
        </w:rPr>
        <w:t>在组织开展青少年研学旅行之前，策划实施的针对该次研学旅行的主题和内容，为达到预设研学目</w:t>
      </w:r>
    </w:p>
    <w:p>
      <w:pPr>
        <w:ind w:firstLine="480"/>
      </w:pPr>
      <w:r>
        <w:rPr>
          <w:rFonts w:hint="eastAsia"/>
        </w:rPr>
        <w:t>标而开设的准备性课程。</w:t>
      </w:r>
    </w:p>
    <w:p>
      <w:pPr>
        <w:ind w:firstLine="480"/>
      </w:pPr>
      <w:r>
        <w:t>2.3</w:t>
      </w:r>
      <w:r>
        <w:tab/>
      </w:r>
      <w:r>
        <w:t>2.3</w:t>
      </w:r>
    </w:p>
    <w:p>
      <w:pPr>
        <w:ind w:firstLine="480"/>
      </w:pPr>
      <w:r>
        <w:rPr>
          <w:rFonts w:hint="eastAsia"/>
        </w:rPr>
        <w:t>研学用具</w:t>
      </w:r>
    </w:p>
    <w:p>
      <w:pPr>
        <w:ind w:firstLine="480"/>
      </w:pPr>
      <w:r>
        <w:rPr>
          <w:rFonts w:hint="eastAsia"/>
        </w:rPr>
        <w:t>在组织开展青少年研学旅行的过程中，根据不同的主题内容所需配备的研学资料和辅助教具等。</w:t>
      </w:r>
    </w:p>
    <w:p>
      <w:pPr>
        <w:pStyle w:val="3"/>
        <w:spacing w:before="72" w:after="72"/>
      </w:pPr>
      <w:bookmarkStart w:id="104" w:name="_Toc61858377"/>
      <w:bookmarkStart w:id="105" w:name="_Toc61353405"/>
      <w:r>
        <w:t>3</w:t>
      </w:r>
      <w:r>
        <w:tab/>
      </w:r>
      <w:r>
        <w:t>总则</w:t>
      </w:r>
      <w:bookmarkEnd w:id="104"/>
      <w:bookmarkEnd w:id="105"/>
    </w:p>
    <w:p>
      <w:pPr>
        <w:ind w:firstLine="480"/>
      </w:pPr>
      <w:r>
        <w:t>3.1</w:t>
      </w:r>
      <w:r>
        <w:tab/>
      </w:r>
      <w:r>
        <w:t>应以优化研学产品、改进服务质量、提升研学成效为目的，有效指导行业发展。</w:t>
      </w:r>
    </w:p>
    <w:p>
      <w:pPr>
        <w:ind w:firstLine="480"/>
      </w:pPr>
      <w:r>
        <w:t>3.2</w:t>
      </w:r>
      <w:r>
        <w:tab/>
      </w:r>
      <w:r>
        <w:t>应充分考虑研学旅行行业和服务对象的特点，运用科学的方法进行编制，使评估具有先进性、全面性和可操作性。</w:t>
      </w:r>
    </w:p>
    <w:p>
      <w:pPr>
        <w:pStyle w:val="3"/>
        <w:spacing w:before="72" w:after="72"/>
      </w:pPr>
      <w:bookmarkStart w:id="106" w:name="_Toc61353406"/>
      <w:bookmarkStart w:id="107" w:name="_Toc61858378"/>
      <w:r>
        <w:t>4</w:t>
      </w:r>
      <w:r>
        <w:tab/>
      </w:r>
      <w:r>
        <w:t>评估指标体系的设定和权重</w:t>
      </w:r>
      <w:bookmarkEnd w:id="106"/>
      <w:bookmarkEnd w:id="107"/>
    </w:p>
    <w:p>
      <w:pPr>
        <w:ind w:firstLine="480"/>
      </w:pPr>
      <w:r>
        <w:t>4.1</w:t>
      </w:r>
      <w:r>
        <w:tab/>
      </w:r>
      <w:r>
        <w:t>基本要求</w:t>
      </w:r>
    </w:p>
    <w:p>
      <w:pPr>
        <w:ind w:firstLine="480"/>
      </w:pPr>
      <w:r>
        <w:t>4.1.1</w:t>
      </w:r>
      <w:r>
        <w:tab/>
      </w:r>
      <w:r>
        <w:t>评估指标体系应坚持关注服务对象、科学全面、独立可行、相对稳定的基本原则。</w:t>
      </w:r>
    </w:p>
    <w:p>
      <w:pPr>
        <w:ind w:firstLine="480"/>
      </w:pPr>
      <w:r>
        <w:t>4.1.2</w:t>
      </w:r>
      <w:r>
        <w:tab/>
      </w:r>
      <w:r>
        <w:t>评估指标体系应对青少年研学旅行设定满意度评估维度，包括研学设计、研学实施、研学安全和研学成效，评估指标体系见附录 A。</w:t>
      </w:r>
    </w:p>
    <w:p>
      <w:pPr>
        <w:ind w:firstLine="480"/>
      </w:pPr>
      <w:r>
        <w:t>4.2</w:t>
      </w:r>
      <w:r>
        <w:tab/>
      </w:r>
      <w:r>
        <w:t>指标体系的构成和权重确定</w:t>
      </w:r>
    </w:p>
    <w:p>
      <w:pPr>
        <w:ind w:firstLine="480"/>
      </w:pPr>
      <w:r>
        <w:t>4.3</w:t>
      </w:r>
      <w:r>
        <w:tab/>
      </w:r>
    </w:p>
    <w:p>
      <w:pPr>
        <w:ind w:firstLine="480"/>
      </w:pPr>
      <w:r>
        <w:t>4.3.1</w:t>
      </w:r>
      <w:r>
        <w:tab/>
      </w:r>
      <w:r>
        <w:t>指标体系由研学设计、研学实施、研学安全、研学成效四个维度构成，评估采用百分制，在确</w:t>
      </w:r>
    </w:p>
    <w:p>
      <w:pPr>
        <w:ind w:firstLine="480"/>
      </w:pPr>
      <w:r>
        <w:t xml:space="preserve"> </w:t>
      </w:r>
      <w:r>
        <w:rPr>
          <w:rFonts w:hint="eastAsia"/>
        </w:rPr>
        <w:t>保学生安全的前提下，其一级指标分值分别为</w:t>
      </w:r>
      <w:r>
        <w:t xml:space="preserve"> 30 分、30 分、20 分、20 分。</w:t>
      </w:r>
    </w:p>
    <w:p>
      <w:pPr>
        <w:ind w:firstLine="480"/>
      </w:pPr>
      <w:r>
        <w:t>4.3.2</w:t>
      </w:r>
      <w:r>
        <w:tab/>
      </w:r>
      <w:r>
        <w:t>一、二级指标的权重确定见表 1：</w:t>
      </w:r>
    </w:p>
    <w:p>
      <w:pPr>
        <w:spacing w:beforeLines="30"/>
        <w:ind w:firstLine="0" w:firstLineChars="0"/>
        <w:jc w:val="center"/>
        <w:rPr>
          <w:rFonts w:ascii="黑体" w:hAnsi="黑体" w:eastAsia="黑体"/>
        </w:rPr>
      </w:pPr>
      <w:r>
        <w:rPr>
          <w:rFonts w:hint="eastAsia" w:ascii="黑体" w:hAnsi="黑体" w:eastAsia="黑体"/>
        </w:rPr>
        <w:t>表</w:t>
      </w:r>
      <w:r>
        <w:rPr>
          <w:rFonts w:ascii="黑体" w:hAnsi="黑体" w:eastAsia="黑体"/>
        </w:rPr>
        <w:t xml:space="preserve"> 1</w:t>
      </w:r>
      <w:r>
        <w:rPr>
          <w:rFonts w:ascii="黑体" w:hAnsi="黑体" w:eastAsia="黑体"/>
        </w:rPr>
        <w:tab/>
      </w:r>
      <w:r>
        <w:rPr>
          <w:rFonts w:ascii="黑体" w:hAnsi="黑体" w:eastAsia="黑体"/>
        </w:rPr>
        <w:t>青少年研学旅行满意度评估一、二级指标分值表</w:t>
      </w:r>
    </w:p>
    <w:tbl>
      <w:tblPr>
        <w:tblStyle w:val="18"/>
        <w:tblW w:w="934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22"/>
        <w:gridCol w:w="2830"/>
        <w:gridCol w:w="409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2422" w:type="dxa"/>
            <w:tcBorders>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一级指标</w:t>
            </w:r>
          </w:p>
        </w:tc>
        <w:tc>
          <w:tcPr>
            <w:tcW w:w="2830" w:type="dxa"/>
            <w:tcBorders>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二级指标</w:t>
            </w:r>
          </w:p>
        </w:tc>
        <w:tc>
          <w:tcPr>
            <w:tcW w:w="4097" w:type="dxa"/>
            <w:tcBorders>
              <w:left w:val="single" w:color="000000" w:sz="4" w:space="0"/>
              <w:bottom w:val="single" w:color="000000" w:sz="4" w:space="0"/>
            </w:tcBorders>
            <w:vAlign w:val="center"/>
          </w:tcPr>
          <w:p>
            <w:pPr>
              <w:spacing w:line="208" w:lineRule="exact"/>
              <w:ind w:firstLine="0" w:firstLineChars="0"/>
              <w:jc w:val="center"/>
              <w:rPr>
                <w:rFonts w:cs="宋体"/>
                <w:sz w:val="18"/>
                <w:szCs w:val="24"/>
              </w:rPr>
            </w:pPr>
            <w:r>
              <w:rPr>
                <w:rFonts w:cs="宋体"/>
                <w:sz w:val="18"/>
                <w:szCs w:val="24"/>
              </w:rPr>
              <w:t>服务对象</w:t>
            </w:r>
          </w:p>
          <w:p>
            <w:pPr>
              <w:spacing w:line="208" w:lineRule="exact"/>
              <w:ind w:firstLine="0" w:firstLineChars="0"/>
              <w:jc w:val="center"/>
              <w:rPr>
                <w:rFonts w:cs="宋体"/>
                <w:sz w:val="18"/>
                <w:szCs w:val="24"/>
              </w:rPr>
            </w:pPr>
            <w:r>
              <w:rPr>
                <w:rFonts w:cs="宋体"/>
                <w:sz w:val="18"/>
                <w:szCs w:val="24"/>
              </w:rPr>
              <w:t>（学生、老师、家长）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2422" w:type="dxa"/>
            <w:vMerge w:val="restart"/>
            <w:tcBorders>
              <w:top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研学设计（30</w:t>
            </w:r>
            <w:r>
              <w:rPr>
                <w:rFonts w:cs="宋体"/>
                <w:spacing w:val="-22"/>
                <w:sz w:val="18"/>
                <w:szCs w:val="24"/>
              </w:rPr>
              <w:t xml:space="preserve"> 分</w:t>
            </w:r>
            <w:r>
              <w:rPr>
                <w:rFonts w:cs="宋体"/>
                <w:sz w:val="18"/>
                <w:szCs w:val="24"/>
              </w:rPr>
              <w:t>）</w:t>
            </w:r>
          </w:p>
        </w:tc>
        <w:tc>
          <w:tcPr>
            <w:tcW w:w="28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研学主题</w:t>
            </w:r>
          </w:p>
        </w:tc>
        <w:tc>
          <w:tcPr>
            <w:tcW w:w="4097"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r>
              <w:rPr>
                <w:rFonts w:cs="宋体"/>
                <w:sz w:val="18"/>
                <w:szCs w:val="2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2422" w:type="dxa"/>
            <w:vMerge w:val="continue"/>
            <w:tcBorders>
              <w:top w:val="nil"/>
              <w:bottom w:val="single" w:color="000000" w:sz="4" w:space="0"/>
              <w:right w:val="single" w:color="000000" w:sz="4" w:space="0"/>
            </w:tcBorders>
            <w:vAlign w:val="center"/>
          </w:tcPr>
          <w:p>
            <w:pPr>
              <w:spacing w:line="240" w:lineRule="auto"/>
              <w:ind w:firstLine="0" w:firstLineChars="0"/>
              <w:jc w:val="center"/>
              <w:rPr>
                <w:rFonts w:cs="Times New Roman"/>
                <w:sz w:val="2"/>
                <w:szCs w:val="2"/>
              </w:rPr>
            </w:pPr>
          </w:p>
        </w:tc>
        <w:tc>
          <w:tcPr>
            <w:tcW w:w="28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研学方案</w:t>
            </w:r>
          </w:p>
        </w:tc>
        <w:tc>
          <w:tcPr>
            <w:tcW w:w="4097"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r>
              <w:rPr>
                <w:rFonts w:cs="宋体"/>
                <w:sz w:val="18"/>
                <w:szCs w:val="24"/>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2422" w:type="dxa"/>
            <w:vMerge w:val="continue"/>
            <w:tcBorders>
              <w:top w:val="nil"/>
              <w:bottom w:val="single" w:color="000000" w:sz="4" w:space="0"/>
              <w:right w:val="single" w:color="000000" w:sz="4" w:space="0"/>
            </w:tcBorders>
            <w:vAlign w:val="center"/>
          </w:tcPr>
          <w:p>
            <w:pPr>
              <w:spacing w:line="240" w:lineRule="auto"/>
              <w:ind w:firstLine="0" w:firstLineChars="0"/>
              <w:jc w:val="center"/>
              <w:rPr>
                <w:rFonts w:cs="Times New Roman"/>
                <w:sz w:val="2"/>
                <w:szCs w:val="2"/>
              </w:rPr>
            </w:pPr>
          </w:p>
        </w:tc>
        <w:tc>
          <w:tcPr>
            <w:tcW w:w="28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前置课程</w:t>
            </w:r>
          </w:p>
        </w:tc>
        <w:tc>
          <w:tcPr>
            <w:tcW w:w="4097"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r>
              <w:rPr>
                <w:rFonts w:cs="宋体"/>
                <w:sz w:val="18"/>
                <w:szCs w:val="2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2422" w:type="dxa"/>
            <w:vMerge w:val="continue"/>
            <w:tcBorders>
              <w:top w:val="nil"/>
              <w:bottom w:val="single" w:color="000000" w:sz="4" w:space="0"/>
              <w:right w:val="single" w:color="000000" w:sz="4" w:space="0"/>
            </w:tcBorders>
            <w:vAlign w:val="center"/>
          </w:tcPr>
          <w:p>
            <w:pPr>
              <w:spacing w:line="240" w:lineRule="auto"/>
              <w:ind w:firstLine="0" w:firstLineChars="0"/>
              <w:jc w:val="center"/>
              <w:rPr>
                <w:rFonts w:cs="Times New Roman"/>
                <w:sz w:val="2"/>
                <w:szCs w:val="2"/>
              </w:rPr>
            </w:pPr>
          </w:p>
        </w:tc>
        <w:tc>
          <w:tcPr>
            <w:tcW w:w="28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研学用具</w:t>
            </w:r>
          </w:p>
        </w:tc>
        <w:tc>
          <w:tcPr>
            <w:tcW w:w="4097"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r>
              <w:rPr>
                <w:rFonts w:cs="宋体"/>
                <w:sz w:val="18"/>
                <w:szCs w:val="2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2422" w:type="dxa"/>
            <w:vMerge w:val="restart"/>
            <w:tcBorders>
              <w:top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研学实施（30</w:t>
            </w:r>
            <w:r>
              <w:rPr>
                <w:rFonts w:cs="宋体"/>
                <w:spacing w:val="-22"/>
                <w:sz w:val="18"/>
                <w:szCs w:val="24"/>
              </w:rPr>
              <w:t xml:space="preserve"> 分</w:t>
            </w:r>
            <w:r>
              <w:rPr>
                <w:rFonts w:cs="宋体"/>
                <w:sz w:val="18"/>
                <w:szCs w:val="24"/>
              </w:rPr>
              <w:t>）</w:t>
            </w:r>
          </w:p>
        </w:tc>
        <w:tc>
          <w:tcPr>
            <w:tcW w:w="28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课程执行</w:t>
            </w:r>
          </w:p>
        </w:tc>
        <w:tc>
          <w:tcPr>
            <w:tcW w:w="4097"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r>
              <w:rPr>
                <w:rFonts w:cs="宋体"/>
                <w:sz w:val="18"/>
                <w:szCs w:val="24"/>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2422" w:type="dxa"/>
            <w:vMerge w:val="continue"/>
            <w:tcBorders>
              <w:top w:val="nil"/>
              <w:bottom w:val="single" w:color="000000" w:sz="4" w:space="0"/>
              <w:right w:val="single" w:color="000000" w:sz="4" w:space="0"/>
            </w:tcBorders>
            <w:vAlign w:val="center"/>
          </w:tcPr>
          <w:p>
            <w:pPr>
              <w:spacing w:line="240" w:lineRule="auto"/>
              <w:ind w:firstLine="0" w:firstLineChars="0"/>
              <w:jc w:val="center"/>
              <w:rPr>
                <w:rFonts w:cs="Times New Roman"/>
                <w:sz w:val="2"/>
                <w:szCs w:val="2"/>
              </w:rPr>
            </w:pPr>
          </w:p>
        </w:tc>
        <w:tc>
          <w:tcPr>
            <w:tcW w:w="28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交通安排</w:t>
            </w:r>
          </w:p>
        </w:tc>
        <w:tc>
          <w:tcPr>
            <w:tcW w:w="4097"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r>
              <w:rPr>
                <w:rFonts w:cs="宋体"/>
                <w:sz w:val="18"/>
                <w:szCs w:val="24"/>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2422" w:type="dxa"/>
            <w:vMerge w:val="continue"/>
            <w:tcBorders>
              <w:top w:val="nil"/>
              <w:bottom w:val="single" w:color="000000" w:sz="4" w:space="0"/>
              <w:right w:val="single" w:color="000000" w:sz="4" w:space="0"/>
            </w:tcBorders>
            <w:vAlign w:val="center"/>
          </w:tcPr>
          <w:p>
            <w:pPr>
              <w:spacing w:line="240" w:lineRule="auto"/>
              <w:ind w:firstLine="0" w:firstLineChars="0"/>
              <w:jc w:val="center"/>
              <w:rPr>
                <w:rFonts w:cs="Times New Roman"/>
                <w:sz w:val="2"/>
                <w:szCs w:val="2"/>
              </w:rPr>
            </w:pPr>
          </w:p>
        </w:tc>
        <w:tc>
          <w:tcPr>
            <w:tcW w:w="28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住宿安排</w:t>
            </w:r>
          </w:p>
        </w:tc>
        <w:tc>
          <w:tcPr>
            <w:tcW w:w="4097"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r>
              <w:rPr>
                <w:rFonts w:cs="宋体"/>
                <w:sz w:val="18"/>
                <w:szCs w:val="24"/>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2422" w:type="dxa"/>
            <w:vMerge w:val="continue"/>
            <w:tcBorders>
              <w:top w:val="nil"/>
              <w:bottom w:val="single" w:color="000000" w:sz="4" w:space="0"/>
              <w:right w:val="single" w:color="000000" w:sz="4" w:space="0"/>
            </w:tcBorders>
            <w:vAlign w:val="center"/>
          </w:tcPr>
          <w:p>
            <w:pPr>
              <w:spacing w:line="240" w:lineRule="auto"/>
              <w:ind w:firstLine="0" w:firstLineChars="0"/>
              <w:jc w:val="center"/>
              <w:rPr>
                <w:rFonts w:cs="Times New Roman"/>
                <w:sz w:val="2"/>
                <w:szCs w:val="2"/>
              </w:rPr>
            </w:pPr>
          </w:p>
        </w:tc>
        <w:tc>
          <w:tcPr>
            <w:tcW w:w="28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餐饮安排</w:t>
            </w:r>
          </w:p>
        </w:tc>
        <w:tc>
          <w:tcPr>
            <w:tcW w:w="4097"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r>
              <w:rPr>
                <w:rFonts w:cs="宋体"/>
                <w:sz w:val="18"/>
                <w:szCs w:val="24"/>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2422" w:type="dxa"/>
            <w:vMerge w:val="continue"/>
            <w:tcBorders>
              <w:top w:val="nil"/>
              <w:bottom w:val="single" w:color="000000" w:sz="4" w:space="0"/>
              <w:right w:val="single" w:color="000000" w:sz="4" w:space="0"/>
            </w:tcBorders>
            <w:vAlign w:val="center"/>
          </w:tcPr>
          <w:p>
            <w:pPr>
              <w:spacing w:line="240" w:lineRule="auto"/>
              <w:ind w:firstLine="0" w:firstLineChars="0"/>
              <w:jc w:val="center"/>
              <w:rPr>
                <w:rFonts w:cs="Times New Roman"/>
                <w:sz w:val="2"/>
                <w:szCs w:val="2"/>
              </w:rPr>
            </w:pPr>
          </w:p>
        </w:tc>
        <w:tc>
          <w:tcPr>
            <w:tcW w:w="28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人员配置</w:t>
            </w:r>
          </w:p>
        </w:tc>
        <w:tc>
          <w:tcPr>
            <w:tcW w:w="4097"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r>
              <w:rPr>
                <w:rFonts w:cs="宋体"/>
                <w:sz w:val="18"/>
                <w:szCs w:val="24"/>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2422" w:type="dxa"/>
            <w:vMerge w:val="continue"/>
            <w:tcBorders>
              <w:top w:val="nil"/>
              <w:bottom w:val="single" w:color="000000" w:sz="4" w:space="0"/>
              <w:right w:val="single" w:color="000000" w:sz="4" w:space="0"/>
            </w:tcBorders>
            <w:vAlign w:val="center"/>
          </w:tcPr>
          <w:p>
            <w:pPr>
              <w:spacing w:line="240" w:lineRule="auto"/>
              <w:ind w:firstLine="0" w:firstLineChars="0"/>
              <w:jc w:val="center"/>
              <w:rPr>
                <w:rFonts w:cs="Times New Roman"/>
                <w:sz w:val="2"/>
                <w:szCs w:val="2"/>
              </w:rPr>
            </w:pPr>
          </w:p>
        </w:tc>
        <w:tc>
          <w:tcPr>
            <w:tcW w:w="28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反馈处理</w:t>
            </w:r>
          </w:p>
        </w:tc>
        <w:tc>
          <w:tcPr>
            <w:tcW w:w="4097"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r>
              <w:rPr>
                <w:rFonts w:cs="宋体"/>
                <w:sz w:val="18"/>
                <w:szCs w:val="24"/>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2422" w:type="dxa"/>
            <w:vMerge w:val="restart"/>
            <w:tcBorders>
              <w:top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研学安全（20</w:t>
            </w:r>
            <w:r>
              <w:rPr>
                <w:rFonts w:cs="宋体"/>
                <w:spacing w:val="-22"/>
                <w:sz w:val="18"/>
                <w:szCs w:val="24"/>
              </w:rPr>
              <w:t xml:space="preserve"> 分</w:t>
            </w:r>
            <w:r>
              <w:rPr>
                <w:rFonts w:cs="宋体"/>
                <w:sz w:val="18"/>
                <w:szCs w:val="24"/>
              </w:rPr>
              <w:t>）</w:t>
            </w:r>
          </w:p>
        </w:tc>
        <w:tc>
          <w:tcPr>
            <w:tcW w:w="28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安全方案</w:t>
            </w:r>
          </w:p>
        </w:tc>
        <w:tc>
          <w:tcPr>
            <w:tcW w:w="4097"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r>
              <w:rPr>
                <w:rFonts w:cs="宋体"/>
                <w:sz w:val="18"/>
                <w:szCs w:val="2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2422" w:type="dxa"/>
            <w:vMerge w:val="continue"/>
            <w:tcBorders>
              <w:top w:val="nil"/>
              <w:bottom w:val="single" w:color="000000" w:sz="4" w:space="0"/>
              <w:right w:val="single" w:color="000000" w:sz="4" w:space="0"/>
            </w:tcBorders>
            <w:vAlign w:val="center"/>
          </w:tcPr>
          <w:p>
            <w:pPr>
              <w:spacing w:line="240" w:lineRule="auto"/>
              <w:ind w:firstLine="0" w:firstLineChars="0"/>
              <w:jc w:val="center"/>
              <w:rPr>
                <w:rFonts w:cs="Times New Roman"/>
                <w:sz w:val="2"/>
                <w:szCs w:val="2"/>
              </w:rPr>
            </w:pPr>
          </w:p>
        </w:tc>
        <w:tc>
          <w:tcPr>
            <w:tcW w:w="28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安全教育</w:t>
            </w:r>
          </w:p>
        </w:tc>
        <w:tc>
          <w:tcPr>
            <w:tcW w:w="4097"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r>
              <w:rPr>
                <w:rFonts w:cs="宋体"/>
                <w:sz w:val="18"/>
                <w:szCs w:val="2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2422" w:type="dxa"/>
            <w:vMerge w:val="continue"/>
            <w:tcBorders>
              <w:top w:val="nil"/>
              <w:bottom w:val="single" w:color="000000" w:sz="4" w:space="0"/>
              <w:right w:val="single" w:color="000000" w:sz="4" w:space="0"/>
            </w:tcBorders>
            <w:vAlign w:val="center"/>
          </w:tcPr>
          <w:p>
            <w:pPr>
              <w:spacing w:line="240" w:lineRule="auto"/>
              <w:ind w:firstLine="0" w:firstLineChars="0"/>
              <w:jc w:val="center"/>
              <w:rPr>
                <w:rFonts w:cs="Times New Roman"/>
                <w:sz w:val="2"/>
                <w:szCs w:val="2"/>
              </w:rPr>
            </w:pPr>
          </w:p>
        </w:tc>
        <w:tc>
          <w:tcPr>
            <w:tcW w:w="28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应急处理</w:t>
            </w:r>
          </w:p>
        </w:tc>
        <w:tc>
          <w:tcPr>
            <w:tcW w:w="4097"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r>
              <w:rPr>
                <w:rFonts w:cs="宋体"/>
                <w:sz w:val="18"/>
                <w:szCs w:val="2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2422" w:type="dxa"/>
            <w:vMerge w:val="continue"/>
            <w:tcBorders>
              <w:top w:val="nil"/>
              <w:bottom w:val="single" w:color="000000" w:sz="4" w:space="0"/>
              <w:right w:val="single" w:color="000000" w:sz="4" w:space="0"/>
            </w:tcBorders>
            <w:vAlign w:val="center"/>
          </w:tcPr>
          <w:p>
            <w:pPr>
              <w:spacing w:line="240" w:lineRule="auto"/>
              <w:ind w:firstLine="0" w:firstLineChars="0"/>
              <w:jc w:val="center"/>
              <w:rPr>
                <w:rFonts w:cs="Times New Roman"/>
                <w:sz w:val="2"/>
                <w:szCs w:val="2"/>
              </w:rPr>
            </w:pPr>
          </w:p>
        </w:tc>
        <w:tc>
          <w:tcPr>
            <w:tcW w:w="28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安全保障</w:t>
            </w:r>
          </w:p>
        </w:tc>
        <w:tc>
          <w:tcPr>
            <w:tcW w:w="4097"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r>
              <w:rPr>
                <w:rFonts w:cs="宋体"/>
                <w:sz w:val="18"/>
                <w:szCs w:val="2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2422" w:type="dxa"/>
            <w:vMerge w:val="restart"/>
            <w:tcBorders>
              <w:top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研学成效（20</w:t>
            </w:r>
            <w:r>
              <w:rPr>
                <w:rFonts w:cs="宋体"/>
                <w:spacing w:val="-22"/>
                <w:sz w:val="18"/>
                <w:szCs w:val="24"/>
              </w:rPr>
              <w:t xml:space="preserve"> 分</w:t>
            </w:r>
            <w:r>
              <w:rPr>
                <w:rFonts w:cs="宋体"/>
                <w:sz w:val="18"/>
                <w:szCs w:val="24"/>
              </w:rPr>
              <w:t>）</w:t>
            </w:r>
          </w:p>
        </w:tc>
        <w:tc>
          <w:tcPr>
            <w:tcW w:w="28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目标达成</w:t>
            </w:r>
          </w:p>
        </w:tc>
        <w:tc>
          <w:tcPr>
            <w:tcW w:w="4097"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r>
              <w:rPr>
                <w:rFonts w:cs="宋体"/>
                <w:sz w:val="18"/>
                <w:szCs w:val="24"/>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2422" w:type="dxa"/>
            <w:vMerge w:val="continue"/>
            <w:tcBorders>
              <w:top w:val="nil"/>
              <w:right w:val="single" w:color="000000" w:sz="4" w:space="0"/>
            </w:tcBorders>
            <w:vAlign w:val="center"/>
          </w:tcPr>
          <w:p>
            <w:pPr>
              <w:spacing w:line="240" w:lineRule="auto"/>
              <w:ind w:firstLine="0" w:firstLineChars="0"/>
              <w:jc w:val="center"/>
              <w:rPr>
                <w:rFonts w:cs="Times New Roman"/>
                <w:sz w:val="2"/>
                <w:szCs w:val="2"/>
              </w:rPr>
            </w:pPr>
          </w:p>
        </w:tc>
        <w:tc>
          <w:tcPr>
            <w:tcW w:w="283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完成质量</w:t>
            </w:r>
          </w:p>
        </w:tc>
        <w:tc>
          <w:tcPr>
            <w:tcW w:w="4097"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r>
              <w:rPr>
                <w:rFonts w:cs="宋体"/>
                <w:sz w:val="18"/>
                <w:szCs w:val="24"/>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2422" w:type="dxa"/>
            <w:vMerge w:val="continue"/>
            <w:tcBorders>
              <w:top w:val="nil"/>
              <w:right w:val="single" w:color="000000" w:sz="4" w:space="0"/>
            </w:tcBorders>
            <w:vAlign w:val="center"/>
          </w:tcPr>
          <w:p>
            <w:pPr>
              <w:spacing w:line="240" w:lineRule="auto"/>
              <w:ind w:firstLine="0" w:firstLineChars="0"/>
              <w:jc w:val="center"/>
              <w:rPr>
                <w:rFonts w:cs="Times New Roman"/>
                <w:sz w:val="2"/>
                <w:szCs w:val="2"/>
              </w:rPr>
            </w:pPr>
          </w:p>
        </w:tc>
        <w:tc>
          <w:tcPr>
            <w:tcW w:w="2830" w:type="dxa"/>
            <w:tcBorders>
              <w:top w:val="single" w:color="000000" w:sz="4" w:space="0"/>
              <w:left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研学感受</w:t>
            </w:r>
          </w:p>
        </w:tc>
        <w:tc>
          <w:tcPr>
            <w:tcW w:w="4097" w:type="dxa"/>
            <w:tcBorders>
              <w:top w:val="single" w:color="000000" w:sz="4" w:space="0"/>
              <w:left w:val="single" w:color="000000" w:sz="4" w:space="0"/>
            </w:tcBorders>
            <w:vAlign w:val="center"/>
          </w:tcPr>
          <w:p>
            <w:pPr>
              <w:spacing w:line="240" w:lineRule="auto"/>
              <w:ind w:firstLine="0" w:firstLineChars="0"/>
              <w:jc w:val="center"/>
              <w:rPr>
                <w:rFonts w:cs="宋体"/>
                <w:sz w:val="18"/>
                <w:szCs w:val="24"/>
              </w:rPr>
            </w:pPr>
            <w:r>
              <w:rPr>
                <w:rFonts w:cs="宋体"/>
                <w:sz w:val="18"/>
                <w:szCs w:val="24"/>
              </w:rPr>
              <w:t>4</w:t>
            </w:r>
          </w:p>
        </w:tc>
      </w:tr>
    </w:tbl>
    <w:p>
      <w:pPr>
        <w:ind w:firstLine="480"/>
      </w:pPr>
      <w:r>
        <w:t>4.4</w:t>
      </w:r>
      <w:r>
        <w:tab/>
      </w:r>
      <w:r>
        <w:t>青少年研学旅行满意度分项指标划分为非常满意、满意、一般、不满意、非常不满意五个等级，</w:t>
      </w:r>
      <w:r>
        <w:rPr>
          <w:rFonts w:hint="eastAsia"/>
        </w:rPr>
        <w:t>其对应等级权重见表</w:t>
      </w:r>
      <w:r>
        <w:t xml:space="preserve"> 2：</w:t>
      </w:r>
    </w:p>
    <w:p>
      <w:pPr>
        <w:spacing w:beforeLines="30"/>
        <w:ind w:firstLine="0" w:firstLineChars="0"/>
        <w:jc w:val="center"/>
        <w:rPr>
          <w:rFonts w:ascii="黑体" w:hAnsi="黑体" w:eastAsia="黑体"/>
        </w:rPr>
      </w:pPr>
      <w:r>
        <w:rPr>
          <w:rFonts w:hint="eastAsia" w:ascii="黑体" w:hAnsi="黑体" w:eastAsia="黑体"/>
        </w:rPr>
        <w:t>表 2</w:t>
      </w:r>
      <w:r>
        <w:rPr>
          <w:rFonts w:hint="eastAsia" w:ascii="黑体" w:hAnsi="黑体" w:eastAsia="黑体"/>
        </w:rPr>
        <w:tab/>
      </w:r>
      <w:r>
        <w:rPr>
          <w:rFonts w:hint="eastAsia" w:ascii="黑体" w:hAnsi="黑体" w:eastAsia="黑体"/>
        </w:rPr>
        <w:t>青少年研学旅行满意度分项指标权重表</w:t>
      </w:r>
    </w:p>
    <w:tbl>
      <w:tblPr>
        <w:tblStyle w:val="18"/>
        <w:tblW w:w="0" w:type="auto"/>
        <w:tblInd w:w="19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53"/>
        <w:gridCol w:w="1555"/>
        <w:gridCol w:w="1555"/>
        <w:gridCol w:w="1553"/>
        <w:gridCol w:w="1555"/>
        <w:gridCol w:w="15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1553" w:type="dxa"/>
            <w:tcBorders>
              <w:bottom w:val="single" w:color="000000" w:sz="4" w:space="0"/>
              <w:right w:val="single" w:color="000000" w:sz="4" w:space="0"/>
            </w:tcBorders>
            <w:vAlign w:val="center"/>
          </w:tcPr>
          <w:p>
            <w:pPr>
              <w:pStyle w:val="31"/>
              <w:jc w:val="center"/>
              <w:rPr>
                <w:szCs w:val="21"/>
              </w:rPr>
            </w:pPr>
            <w:r>
              <w:rPr>
                <w:szCs w:val="21"/>
              </w:rPr>
              <w:t>满意度等级</w:t>
            </w:r>
          </w:p>
        </w:tc>
        <w:tc>
          <w:tcPr>
            <w:tcW w:w="1555" w:type="dxa"/>
            <w:tcBorders>
              <w:left w:val="single" w:color="000000" w:sz="4" w:space="0"/>
              <w:bottom w:val="single" w:color="000000" w:sz="4" w:space="0"/>
              <w:right w:val="single" w:color="000000" w:sz="4" w:space="0"/>
            </w:tcBorders>
            <w:vAlign w:val="center"/>
          </w:tcPr>
          <w:p>
            <w:pPr>
              <w:pStyle w:val="31"/>
              <w:jc w:val="center"/>
              <w:rPr>
                <w:szCs w:val="21"/>
              </w:rPr>
            </w:pPr>
            <w:r>
              <w:rPr>
                <w:szCs w:val="21"/>
              </w:rPr>
              <w:t>非常满意</w:t>
            </w:r>
          </w:p>
        </w:tc>
        <w:tc>
          <w:tcPr>
            <w:tcW w:w="1555" w:type="dxa"/>
            <w:tcBorders>
              <w:left w:val="single" w:color="000000" w:sz="4" w:space="0"/>
              <w:bottom w:val="single" w:color="000000" w:sz="4" w:space="0"/>
              <w:right w:val="single" w:color="000000" w:sz="4" w:space="0"/>
            </w:tcBorders>
            <w:vAlign w:val="center"/>
          </w:tcPr>
          <w:p>
            <w:pPr>
              <w:pStyle w:val="31"/>
              <w:jc w:val="center"/>
              <w:rPr>
                <w:szCs w:val="21"/>
              </w:rPr>
            </w:pPr>
            <w:r>
              <w:rPr>
                <w:szCs w:val="21"/>
              </w:rPr>
              <w:t>满意</w:t>
            </w:r>
          </w:p>
        </w:tc>
        <w:tc>
          <w:tcPr>
            <w:tcW w:w="1553" w:type="dxa"/>
            <w:tcBorders>
              <w:left w:val="single" w:color="000000" w:sz="4" w:space="0"/>
              <w:bottom w:val="single" w:color="000000" w:sz="4" w:space="0"/>
              <w:right w:val="single" w:color="000000" w:sz="4" w:space="0"/>
            </w:tcBorders>
            <w:vAlign w:val="center"/>
          </w:tcPr>
          <w:p>
            <w:pPr>
              <w:pStyle w:val="31"/>
              <w:jc w:val="center"/>
              <w:rPr>
                <w:szCs w:val="21"/>
              </w:rPr>
            </w:pPr>
            <w:r>
              <w:rPr>
                <w:szCs w:val="21"/>
              </w:rPr>
              <w:t>一般</w:t>
            </w:r>
          </w:p>
        </w:tc>
        <w:tc>
          <w:tcPr>
            <w:tcW w:w="1555" w:type="dxa"/>
            <w:tcBorders>
              <w:left w:val="single" w:color="000000" w:sz="4" w:space="0"/>
              <w:bottom w:val="single" w:color="000000" w:sz="4" w:space="0"/>
              <w:right w:val="single" w:color="000000" w:sz="4" w:space="0"/>
            </w:tcBorders>
            <w:vAlign w:val="center"/>
          </w:tcPr>
          <w:p>
            <w:pPr>
              <w:pStyle w:val="31"/>
              <w:jc w:val="center"/>
              <w:rPr>
                <w:szCs w:val="21"/>
              </w:rPr>
            </w:pPr>
            <w:r>
              <w:rPr>
                <w:szCs w:val="21"/>
              </w:rPr>
              <w:t>不满意</w:t>
            </w:r>
          </w:p>
        </w:tc>
        <w:tc>
          <w:tcPr>
            <w:tcW w:w="1555" w:type="dxa"/>
            <w:tcBorders>
              <w:left w:val="single" w:color="000000" w:sz="4" w:space="0"/>
              <w:bottom w:val="single" w:color="000000" w:sz="4" w:space="0"/>
            </w:tcBorders>
            <w:vAlign w:val="center"/>
          </w:tcPr>
          <w:p>
            <w:pPr>
              <w:pStyle w:val="31"/>
              <w:jc w:val="center"/>
              <w:rPr>
                <w:szCs w:val="21"/>
              </w:rPr>
            </w:pPr>
            <w:r>
              <w:rPr>
                <w:szCs w:val="21"/>
              </w:rPr>
              <w:t>非常不满意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4" w:hRule="atLeast"/>
        </w:trPr>
        <w:tc>
          <w:tcPr>
            <w:tcW w:w="1553" w:type="dxa"/>
            <w:tcBorders>
              <w:top w:val="single" w:color="000000" w:sz="4" w:space="0"/>
              <w:right w:val="single" w:color="000000" w:sz="4" w:space="0"/>
            </w:tcBorders>
            <w:vAlign w:val="center"/>
          </w:tcPr>
          <w:p>
            <w:pPr>
              <w:pStyle w:val="31"/>
              <w:jc w:val="center"/>
              <w:rPr>
                <w:szCs w:val="21"/>
              </w:rPr>
            </w:pPr>
            <w:r>
              <w:rPr>
                <w:szCs w:val="21"/>
              </w:rPr>
              <w:t>等级权重</w:t>
            </w:r>
          </w:p>
        </w:tc>
        <w:tc>
          <w:tcPr>
            <w:tcW w:w="1555" w:type="dxa"/>
            <w:tcBorders>
              <w:top w:val="single" w:color="000000" w:sz="4" w:space="0"/>
              <w:left w:val="single" w:color="000000" w:sz="4" w:space="0"/>
              <w:right w:val="single" w:color="000000" w:sz="4" w:space="0"/>
            </w:tcBorders>
            <w:vAlign w:val="center"/>
          </w:tcPr>
          <w:p>
            <w:pPr>
              <w:pStyle w:val="31"/>
              <w:jc w:val="center"/>
              <w:rPr>
                <w:szCs w:val="21"/>
              </w:rPr>
            </w:pPr>
            <w:r>
              <w:rPr>
                <w:szCs w:val="21"/>
              </w:rPr>
              <w:t>100%</w:t>
            </w:r>
          </w:p>
        </w:tc>
        <w:tc>
          <w:tcPr>
            <w:tcW w:w="1555" w:type="dxa"/>
            <w:tcBorders>
              <w:top w:val="single" w:color="000000" w:sz="4" w:space="0"/>
              <w:left w:val="single" w:color="000000" w:sz="4" w:space="0"/>
              <w:right w:val="single" w:color="000000" w:sz="4" w:space="0"/>
            </w:tcBorders>
            <w:vAlign w:val="center"/>
          </w:tcPr>
          <w:p>
            <w:pPr>
              <w:pStyle w:val="31"/>
              <w:jc w:val="center"/>
              <w:rPr>
                <w:szCs w:val="21"/>
              </w:rPr>
            </w:pPr>
            <w:r>
              <w:rPr>
                <w:szCs w:val="21"/>
              </w:rPr>
              <w:t>80%</w:t>
            </w:r>
          </w:p>
        </w:tc>
        <w:tc>
          <w:tcPr>
            <w:tcW w:w="1553" w:type="dxa"/>
            <w:tcBorders>
              <w:top w:val="single" w:color="000000" w:sz="4" w:space="0"/>
              <w:left w:val="single" w:color="000000" w:sz="4" w:space="0"/>
              <w:right w:val="single" w:color="000000" w:sz="4" w:space="0"/>
            </w:tcBorders>
            <w:vAlign w:val="center"/>
          </w:tcPr>
          <w:p>
            <w:pPr>
              <w:pStyle w:val="31"/>
              <w:jc w:val="center"/>
              <w:rPr>
                <w:szCs w:val="21"/>
              </w:rPr>
            </w:pPr>
            <w:r>
              <w:rPr>
                <w:szCs w:val="21"/>
              </w:rPr>
              <w:t>60%</w:t>
            </w:r>
          </w:p>
        </w:tc>
        <w:tc>
          <w:tcPr>
            <w:tcW w:w="1555" w:type="dxa"/>
            <w:tcBorders>
              <w:top w:val="single" w:color="000000" w:sz="4" w:space="0"/>
              <w:left w:val="single" w:color="000000" w:sz="4" w:space="0"/>
              <w:right w:val="single" w:color="000000" w:sz="4" w:space="0"/>
            </w:tcBorders>
            <w:vAlign w:val="center"/>
          </w:tcPr>
          <w:p>
            <w:pPr>
              <w:pStyle w:val="31"/>
              <w:jc w:val="center"/>
              <w:rPr>
                <w:szCs w:val="21"/>
              </w:rPr>
            </w:pPr>
            <w:r>
              <w:rPr>
                <w:szCs w:val="21"/>
              </w:rPr>
              <w:t>40%</w:t>
            </w:r>
          </w:p>
        </w:tc>
        <w:tc>
          <w:tcPr>
            <w:tcW w:w="1555" w:type="dxa"/>
            <w:tcBorders>
              <w:top w:val="single" w:color="000000" w:sz="4" w:space="0"/>
              <w:left w:val="single" w:color="000000" w:sz="4" w:space="0"/>
            </w:tcBorders>
            <w:vAlign w:val="center"/>
          </w:tcPr>
          <w:p>
            <w:pPr>
              <w:pStyle w:val="31"/>
              <w:jc w:val="center"/>
              <w:rPr>
                <w:szCs w:val="21"/>
              </w:rPr>
            </w:pPr>
            <w:r>
              <w:rPr>
                <w:szCs w:val="21"/>
              </w:rPr>
              <w:t>20%</w:t>
            </w:r>
          </w:p>
        </w:tc>
      </w:tr>
    </w:tbl>
    <w:p>
      <w:pPr>
        <w:pStyle w:val="3"/>
        <w:spacing w:before="72" w:after="72"/>
      </w:pPr>
      <w:bookmarkStart w:id="108" w:name="_Toc61858379"/>
      <w:bookmarkStart w:id="109" w:name="_Toc61353407"/>
      <w:r>
        <w:t>5</w:t>
      </w:r>
      <w:r>
        <w:tab/>
      </w:r>
      <w:r>
        <w:t>调查方法</w:t>
      </w:r>
      <w:bookmarkEnd w:id="108"/>
      <w:bookmarkEnd w:id="109"/>
    </w:p>
    <w:p>
      <w:pPr>
        <w:ind w:firstLine="480"/>
      </w:pPr>
      <w:r>
        <w:t>5.1</w:t>
      </w:r>
      <w:r>
        <w:tab/>
      </w:r>
      <w:r>
        <w:t>样本群体</w:t>
      </w:r>
    </w:p>
    <w:p>
      <w:pPr>
        <w:ind w:firstLine="480"/>
      </w:pPr>
      <w:r>
        <w:t>5.1.1</w:t>
      </w:r>
      <w:r>
        <w:tab/>
      </w:r>
      <w:r>
        <w:t>对三年级（含）以上学生的研学旅行活动，满意度调查的样本群体应包括参与该研学旅行的学生、老师，研学旅行学生的家长。</w:t>
      </w:r>
    </w:p>
    <w:p>
      <w:pPr>
        <w:ind w:firstLine="480"/>
      </w:pPr>
      <w:r>
        <w:t>5.1.2</w:t>
      </w:r>
      <w:r>
        <w:tab/>
      </w:r>
      <w:r>
        <w:t>对三年级以下学生的研学旅行活动，满意度调查的样本群体应为参与该研学旅行的老师。</w:t>
      </w:r>
    </w:p>
    <w:p>
      <w:pPr>
        <w:ind w:firstLine="480"/>
      </w:pPr>
      <w:r>
        <w:t>5.2</w:t>
      </w:r>
      <w:r>
        <w:tab/>
      </w:r>
      <w:r>
        <w:t>调查方式</w:t>
      </w:r>
    </w:p>
    <w:p>
      <w:pPr>
        <w:ind w:firstLine="480"/>
      </w:pPr>
      <w:r>
        <w:rPr>
          <w:rFonts w:hint="eastAsia"/>
        </w:rPr>
        <w:t>青少年研学旅行满意度评估可采用问卷调查、电话调查、面谈调查等方式进行。</w:t>
      </w:r>
    </w:p>
    <w:p>
      <w:pPr>
        <w:ind w:firstLine="480"/>
      </w:pPr>
      <w:r>
        <w:t xml:space="preserve"> 5.3</w:t>
      </w:r>
      <w:r>
        <w:tab/>
      </w:r>
      <w:r>
        <w:t>抽样方法</w:t>
      </w:r>
    </w:p>
    <w:p>
      <w:pPr>
        <w:ind w:firstLine="480"/>
      </w:pPr>
      <w:r>
        <w:t>5.3.1</w:t>
      </w:r>
      <w:r>
        <w:tab/>
      </w:r>
      <w:r>
        <w:t>对老师的调查比例为 100%，调查内容应包括研学设计、研学实施、研学安全、研学成效等，针对老师的抽样调查问卷见附录 C。</w:t>
      </w:r>
    </w:p>
    <w:p>
      <w:pPr>
        <w:ind w:firstLine="480"/>
      </w:pPr>
      <w:r>
        <w:t>5.3.2</w:t>
      </w:r>
      <w:r>
        <w:tab/>
      </w:r>
      <w:r>
        <w:t>对学生和家长采用抽样调查的方式进行，应符合下列要求：</w:t>
      </w:r>
    </w:p>
    <w:p>
      <w:pPr>
        <w:ind w:firstLine="480"/>
      </w:pPr>
      <w:r>
        <w:t>a） 学生最低抽样比例为 60%； b） 家长最低抽样比例为 30%；</w:t>
      </w:r>
    </w:p>
    <w:p>
      <w:pPr>
        <w:ind w:firstLine="480"/>
      </w:pPr>
      <w:r>
        <w:t>c） 针对学生的抽样调查问卷见附录 B； d） 针对家长的抽样调查问卷见附录 D。</w:t>
      </w:r>
    </w:p>
    <w:p>
      <w:pPr>
        <w:pStyle w:val="3"/>
        <w:spacing w:before="72" w:after="72"/>
      </w:pPr>
      <w:bookmarkStart w:id="110" w:name="_Toc61353408"/>
      <w:bookmarkStart w:id="111" w:name="_Toc61858380"/>
      <w:r>
        <w:t>6</w:t>
      </w:r>
      <w:r>
        <w:tab/>
      </w:r>
      <w:r>
        <w:t>计算评价方法</w:t>
      </w:r>
      <w:bookmarkEnd w:id="110"/>
      <w:bookmarkEnd w:id="111"/>
    </w:p>
    <w:p>
      <w:pPr>
        <w:ind w:firstLine="480"/>
      </w:pPr>
      <w:r>
        <w:t>6.1</w:t>
      </w:r>
      <w:r>
        <w:tab/>
      </w:r>
      <w:r>
        <w:t>满意度否决项</w:t>
      </w:r>
    </w:p>
    <w:p>
      <w:pPr>
        <w:ind w:firstLine="480"/>
      </w:pPr>
      <w:r>
        <w:rPr>
          <w:rFonts w:hint="eastAsia"/>
        </w:rPr>
        <w:t>满意度评估的否决项设置为在研学旅行活动中出现造成人员死亡的安全责任事件或者群体性安全</w:t>
      </w:r>
    </w:p>
    <w:p>
      <w:pPr>
        <w:ind w:firstLine="480"/>
      </w:pPr>
      <w:r>
        <w:rPr>
          <w:rFonts w:hint="eastAsia"/>
        </w:rPr>
        <w:t>责任事故。</w:t>
      </w:r>
    </w:p>
    <w:p>
      <w:pPr>
        <w:ind w:firstLine="480"/>
      </w:pPr>
      <w:r>
        <w:t>6.2</w:t>
      </w:r>
      <w:r>
        <w:tab/>
      </w:r>
      <w:r>
        <w:t>非否决项计算评价方法</w:t>
      </w:r>
    </w:p>
    <w:p>
      <w:pPr>
        <w:ind w:firstLine="480"/>
      </w:pPr>
      <w:r>
        <w:t>6.2.1</w:t>
      </w:r>
      <w:r>
        <w:tab/>
      </w:r>
      <w:r>
        <w:t>学生、老师、家长单个样本满意度的计算方法一致，如下所示：</w:t>
      </w:r>
    </w:p>
    <w:p>
      <w:pPr>
        <w:widowControl/>
        <w:spacing w:line="240" w:lineRule="auto"/>
        <w:ind w:firstLine="0" w:firstLineChars="0"/>
        <w:jc w:val="center"/>
        <w:rPr>
          <w:rFonts w:ascii="Times New Roman" w:hAnsi="Times New Roman" w:cs="Times New Roman"/>
          <w:i/>
          <w:sz w:val="14"/>
          <w:szCs w:val="24"/>
        </w:rPr>
      </w:pPr>
      <w:r>
        <w:rPr>
          <w:rFonts w:ascii="Times New Roman" w:hAnsi="Times New Roman" w:cs="Times New Roman"/>
          <w:i/>
          <w:w w:val="99"/>
          <w:szCs w:val="24"/>
        </w:rPr>
        <w:t xml:space="preserve">M </w:t>
      </w:r>
      <w:r>
        <w:rPr>
          <w:rFonts w:ascii="Times New Roman" w:hAnsi="Times New Roman" w:cs="Times New Roman"/>
          <w:i/>
          <w:spacing w:val="-25"/>
          <w:w w:val="99"/>
          <w:szCs w:val="24"/>
        </w:rPr>
        <w:t xml:space="preserve"> </w:t>
      </w:r>
      <w:r>
        <w:rPr>
          <w:rFonts w:ascii="Symbol" w:hAnsi="Symbol" w:cs="Times New Roman"/>
          <w:w w:val="99"/>
          <w:szCs w:val="24"/>
        </w:rPr>
        <w:t></w:t>
      </w:r>
      <w:r>
        <w:rPr>
          <w:rFonts w:ascii="Times New Roman" w:hAnsi="Times New Roman" w:cs="Times New Roman"/>
          <w:spacing w:val="-5"/>
          <w:w w:val="99"/>
          <w:szCs w:val="24"/>
        </w:rPr>
        <w:t xml:space="preserve"> </w:t>
      </w:r>
      <w:r>
        <w:rPr>
          <w:rFonts w:ascii="Symbol" w:hAnsi="Symbol" w:cs="Times New Roman"/>
          <w:spacing w:val="7"/>
          <w:w w:val="99"/>
          <w:position w:val="-5"/>
          <w:sz w:val="36"/>
          <w:szCs w:val="24"/>
        </w:rPr>
        <w:t></w:t>
      </w:r>
      <w:r>
        <w:rPr>
          <w:rFonts w:ascii="Times New Roman" w:hAnsi="Times New Roman" w:cs="Times New Roman"/>
          <w:i/>
          <w:spacing w:val="-4"/>
          <w:w w:val="99"/>
          <w:szCs w:val="24"/>
        </w:rPr>
        <w:t>W</w:t>
      </w:r>
      <w:r>
        <w:rPr>
          <w:rFonts w:ascii="Times New Roman" w:hAnsi="Times New Roman" w:cs="Times New Roman"/>
          <w:i/>
          <w:w w:val="99"/>
          <w:position w:val="-5"/>
          <w:sz w:val="14"/>
          <w:szCs w:val="24"/>
        </w:rPr>
        <w:t>h</w:t>
      </w:r>
      <w:r>
        <w:rPr>
          <w:rFonts w:ascii="Symbol" w:hAnsi="Symbol" w:cs="Times New Roman"/>
          <w:i/>
          <w:szCs w:val="24"/>
        </w:rPr>
        <w:t></w:t>
      </w:r>
      <w:r>
        <w:rPr>
          <w:rFonts w:ascii="Times New Roman" w:hAnsi="Times New Roman" w:cs="Times New Roman"/>
          <w:spacing w:val="-37"/>
          <w:szCs w:val="24"/>
        </w:rPr>
        <w:t xml:space="preserve"> </w:t>
      </w:r>
      <w:r>
        <w:rPr>
          <w:rFonts w:ascii="Times New Roman" w:hAnsi="Times New Roman" w:cs="Times New Roman"/>
          <w:i/>
          <w:w w:val="99"/>
          <w:position w:val="-5"/>
          <w:sz w:val="14"/>
          <w:szCs w:val="24"/>
        </w:rPr>
        <w:t>h</w:t>
      </w:r>
      <w:r>
        <w:rPr>
          <w:rFonts w:ascii="Times New Roman" w:hAnsi="Times New Roman" w:cs="Times New Roman"/>
          <w:i/>
          <w:position w:val="-5"/>
          <w:sz w:val="14"/>
          <w:szCs w:val="24"/>
        </w:rPr>
        <w:t xml:space="preserve"> </w:t>
      </w:r>
      <w:r>
        <w:rPr>
          <w:rFonts w:ascii="Times New Roman" w:hAnsi="Times New Roman" w:cs="Times New Roman"/>
          <w:i/>
          <w:spacing w:val="-1"/>
          <w:position w:val="-5"/>
          <w:sz w:val="14"/>
          <w:szCs w:val="24"/>
        </w:rPr>
        <w:t xml:space="preserve"> </w:t>
      </w:r>
      <w:r>
        <w:rPr>
          <w:rFonts w:ascii="Symbol" w:hAnsi="Symbol" w:cs="Times New Roman"/>
          <w:szCs w:val="24"/>
        </w:rPr>
        <w:t></w:t>
      </w:r>
      <w:r>
        <w:rPr>
          <w:rFonts w:ascii="Times New Roman" w:hAnsi="Times New Roman" w:cs="Times New Roman"/>
          <w:spacing w:val="-17"/>
          <w:szCs w:val="24"/>
        </w:rPr>
        <w:t xml:space="preserve"> </w:t>
      </w:r>
      <w:r>
        <w:rPr>
          <w:rFonts w:ascii="Symbol" w:hAnsi="Symbol" w:cs="Times New Roman"/>
          <w:position w:val="-5"/>
          <w:sz w:val="36"/>
          <w:szCs w:val="24"/>
        </w:rPr>
        <w:t></w:t>
      </w:r>
      <w:r>
        <w:rPr>
          <w:rFonts w:ascii="Times New Roman" w:hAnsi="Times New Roman" w:cs="Times New Roman"/>
          <w:spacing w:val="-42"/>
          <w:position w:val="-5"/>
          <w:sz w:val="36"/>
          <w:szCs w:val="24"/>
        </w:rPr>
        <w:t xml:space="preserve"> </w:t>
      </w:r>
      <w:r>
        <w:rPr>
          <w:rFonts w:ascii="Times New Roman" w:hAnsi="Times New Roman" w:cs="Times New Roman"/>
          <w:i/>
          <w:spacing w:val="28"/>
          <w:szCs w:val="24"/>
        </w:rPr>
        <w:t>X</w:t>
      </w:r>
      <w:r>
        <w:rPr>
          <w:rFonts w:ascii="Times New Roman" w:hAnsi="Times New Roman" w:cs="Times New Roman"/>
          <w:i/>
          <w:w w:val="99"/>
          <w:position w:val="-5"/>
          <w:sz w:val="14"/>
          <w:szCs w:val="24"/>
        </w:rPr>
        <w:t>i</w:t>
      </w:r>
      <w:r>
        <w:rPr>
          <w:rFonts w:ascii="Times New Roman" w:hAnsi="Times New Roman" w:cs="Times New Roman"/>
          <w:i/>
          <w:spacing w:val="-12"/>
          <w:position w:val="-5"/>
          <w:sz w:val="14"/>
          <w:szCs w:val="24"/>
        </w:rPr>
        <w:t xml:space="preserve"> </w:t>
      </w:r>
      <w:r>
        <w:rPr>
          <w:rFonts w:ascii="Symbol" w:hAnsi="Symbol" w:cs="Times New Roman"/>
          <w:i/>
          <w:spacing w:val="14"/>
          <w:w w:val="111"/>
          <w:szCs w:val="24"/>
        </w:rPr>
        <w:t></w:t>
      </w:r>
      <w:r>
        <w:rPr>
          <w:rFonts w:ascii="Times New Roman" w:hAnsi="Times New Roman" w:cs="Times New Roman"/>
          <w:i/>
          <w:w w:val="99"/>
          <w:position w:val="-5"/>
          <w:sz w:val="14"/>
          <w:szCs w:val="24"/>
        </w:rPr>
        <w:t>i</w:t>
      </w:r>
      <w:r>
        <w:rPr>
          <w:rFonts w:ascii="Times New Roman" w:hAnsi="Times New Roman" w:cs="Times New Roman"/>
          <w:i/>
          <w:position w:val="-5"/>
          <w:sz w:val="14"/>
          <w:szCs w:val="24"/>
        </w:rPr>
        <w:t xml:space="preserve"> </w:t>
      </w:r>
      <w:r>
        <w:rPr>
          <w:rFonts w:ascii="Times New Roman" w:hAnsi="Times New Roman" w:cs="Times New Roman"/>
          <w:i/>
          <w:spacing w:val="4"/>
          <w:position w:val="-5"/>
          <w:sz w:val="14"/>
          <w:szCs w:val="24"/>
        </w:rPr>
        <w:t xml:space="preserve"> </w:t>
      </w:r>
      <w:r>
        <w:rPr>
          <w:rFonts w:ascii="Symbol" w:hAnsi="Symbol" w:cs="Times New Roman"/>
          <w:szCs w:val="24"/>
        </w:rPr>
        <w:t></w:t>
      </w:r>
      <w:r>
        <w:rPr>
          <w:rFonts w:ascii="Times New Roman" w:hAnsi="Times New Roman" w:cs="Times New Roman"/>
          <w:spacing w:val="-17"/>
          <w:szCs w:val="24"/>
        </w:rPr>
        <w:t xml:space="preserve"> </w:t>
      </w:r>
      <w:r>
        <w:rPr>
          <w:rFonts w:ascii="Symbol" w:hAnsi="Symbol" w:cs="Times New Roman"/>
          <w:spacing w:val="14"/>
          <w:position w:val="-5"/>
          <w:sz w:val="36"/>
          <w:szCs w:val="24"/>
        </w:rPr>
        <w:t></w:t>
      </w:r>
      <w:r>
        <w:rPr>
          <w:rFonts w:ascii="Times New Roman" w:hAnsi="Times New Roman" w:cs="Times New Roman"/>
          <w:i/>
          <w:spacing w:val="17"/>
          <w:w w:val="99"/>
          <w:szCs w:val="24"/>
        </w:rPr>
        <w:t>Y</w:t>
      </w:r>
      <w:r>
        <w:rPr>
          <w:rFonts w:ascii="Times New Roman" w:hAnsi="Times New Roman" w:cs="Times New Roman"/>
          <w:i/>
          <w:spacing w:val="11"/>
          <w:w w:val="99"/>
          <w:position w:val="-5"/>
          <w:sz w:val="14"/>
          <w:szCs w:val="24"/>
        </w:rPr>
        <w:t>j</w:t>
      </w:r>
      <w:r>
        <w:rPr>
          <w:rFonts w:ascii="Symbol" w:hAnsi="Symbol" w:cs="Times New Roman"/>
          <w:i/>
          <w:w w:val="59"/>
          <w:szCs w:val="24"/>
        </w:rPr>
        <w:t></w:t>
      </w:r>
      <w:r>
        <w:rPr>
          <w:rFonts w:ascii="Times New Roman" w:hAnsi="Times New Roman" w:cs="Times New Roman"/>
          <w:spacing w:val="4"/>
          <w:szCs w:val="24"/>
        </w:rPr>
        <w:t xml:space="preserve"> </w:t>
      </w:r>
      <w:r>
        <w:rPr>
          <w:rFonts w:ascii="Times New Roman" w:hAnsi="Times New Roman" w:cs="Times New Roman"/>
          <w:i/>
          <w:w w:val="99"/>
          <w:position w:val="-5"/>
          <w:sz w:val="14"/>
          <w:szCs w:val="24"/>
        </w:rPr>
        <w:t>j</w:t>
      </w:r>
      <w:r>
        <w:rPr>
          <w:rFonts w:ascii="Times New Roman" w:hAnsi="Times New Roman" w:cs="Times New Roman"/>
          <w:i/>
          <w:position w:val="-5"/>
          <w:sz w:val="14"/>
          <w:szCs w:val="24"/>
        </w:rPr>
        <w:t xml:space="preserve"> </w:t>
      </w:r>
      <w:r>
        <w:rPr>
          <w:rFonts w:ascii="Times New Roman" w:hAnsi="Times New Roman" w:cs="Times New Roman"/>
          <w:i/>
          <w:spacing w:val="4"/>
          <w:position w:val="-5"/>
          <w:sz w:val="14"/>
          <w:szCs w:val="24"/>
        </w:rPr>
        <w:t xml:space="preserve"> </w:t>
      </w:r>
      <w:r>
        <w:rPr>
          <w:rFonts w:ascii="Symbol" w:hAnsi="Symbol" w:cs="Times New Roman"/>
          <w:szCs w:val="24"/>
        </w:rPr>
        <w:t></w:t>
      </w:r>
      <w:r>
        <w:rPr>
          <w:rFonts w:ascii="Times New Roman" w:hAnsi="Times New Roman" w:cs="Times New Roman"/>
          <w:spacing w:val="-17"/>
          <w:szCs w:val="24"/>
        </w:rPr>
        <w:t xml:space="preserve"> </w:t>
      </w:r>
      <w:r>
        <w:rPr>
          <w:rFonts w:ascii="Symbol" w:hAnsi="Symbol" w:cs="Times New Roman"/>
          <w:position w:val="-5"/>
          <w:sz w:val="36"/>
          <w:szCs w:val="24"/>
        </w:rPr>
        <w:t></w:t>
      </w:r>
      <w:r>
        <w:rPr>
          <w:rFonts w:ascii="Times New Roman" w:hAnsi="Times New Roman" w:cs="Times New Roman"/>
          <w:spacing w:val="-57"/>
          <w:position w:val="-5"/>
          <w:sz w:val="36"/>
          <w:szCs w:val="24"/>
        </w:rPr>
        <w:t xml:space="preserve"> </w:t>
      </w:r>
      <w:r>
        <w:rPr>
          <w:rFonts w:ascii="Times New Roman" w:hAnsi="Times New Roman" w:cs="Times New Roman"/>
          <w:i/>
          <w:spacing w:val="20"/>
          <w:w w:val="99"/>
          <w:szCs w:val="24"/>
        </w:rPr>
        <w:t>Z</w:t>
      </w:r>
      <w:r>
        <w:rPr>
          <w:rFonts w:ascii="Times New Roman" w:hAnsi="Times New Roman" w:cs="Times New Roman"/>
          <w:i/>
          <w:w w:val="99"/>
          <w:position w:val="-5"/>
          <w:sz w:val="14"/>
          <w:szCs w:val="24"/>
        </w:rPr>
        <w:t>k</w:t>
      </w:r>
      <w:r>
        <w:rPr>
          <w:rFonts w:ascii="Times New Roman" w:hAnsi="Times New Roman" w:cs="Times New Roman"/>
          <w:i/>
          <w:spacing w:val="-23"/>
          <w:position w:val="-5"/>
          <w:sz w:val="14"/>
          <w:szCs w:val="24"/>
        </w:rPr>
        <w:t xml:space="preserve"> </w:t>
      </w:r>
      <w:r>
        <w:rPr>
          <w:rFonts w:ascii="Symbol" w:hAnsi="Symbol" w:cs="Times New Roman"/>
          <w:i/>
          <w:w w:val="98"/>
          <w:szCs w:val="24"/>
        </w:rPr>
        <w:t></w:t>
      </w:r>
      <w:r>
        <w:rPr>
          <w:rFonts w:ascii="Times New Roman" w:hAnsi="Times New Roman" w:cs="Times New Roman"/>
          <w:spacing w:val="-35"/>
          <w:szCs w:val="24"/>
        </w:rPr>
        <w:t xml:space="preserve"> </w:t>
      </w:r>
      <w:r>
        <w:rPr>
          <w:rFonts w:ascii="Times New Roman" w:hAnsi="Times New Roman" w:cs="Times New Roman"/>
          <w:i/>
          <w:w w:val="99"/>
          <w:position w:val="-5"/>
          <w:sz w:val="14"/>
          <w:szCs w:val="24"/>
        </w:rPr>
        <w:t>k</w:t>
      </w:r>
    </w:p>
    <w:p>
      <w:pPr>
        <w:ind w:firstLine="480"/>
      </w:pPr>
      <w:r>
        <w:rPr>
          <w:rFonts w:hint="eastAsia"/>
        </w:rPr>
        <w:t>式中：</w:t>
      </w:r>
    </w:p>
    <w:p>
      <w:pPr>
        <w:ind w:firstLine="480"/>
      </w:pPr>
      <w:r>
        <w:t>M ——学生、老师、家长单个样本满意度调查问卷分值</w:t>
      </w:r>
    </w:p>
    <w:p>
      <w:pPr>
        <w:ind w:firstLine="480"/>
      </w:pPr>
      <w:r>
        <w:t>Wh——第 h 项研学设计二级指标分值</w:t>
      </w:r>
    </w:p>
    <w:p>
      <w:pPr>
        <w:ind w:firstLine="480"/>
      </w:pPr>
      <w:r>
        <w:rPr>
          <w:rFonts w:hint="eastAsia"/>
        </w:rPr>
        <w:t>α</w:t>
      </w:r>
      <w:r>
        <w:t>h——第 h 项研学设计二级指标满意度等级实际权重Xi——第 i 项研学实施二级指标分值</w:t>
      </w:r>
    </w:p>
    <w:p>
      <w:pPr>
        <w:ind w:firstLine="480"/>
      </w:pPr>
      <w:r>
        <w:rPr>
          <w:rFonts w:hint="eastAsia"/>
        </w:rPr>
        <w:t>β</w:t>
      </w:r>
      <w:r>
        <w:t>i——第 i 项研学实施二级指标满意度等级实际权重</w:t>
      </w:r>
    </w:p>
    <w:p>
      <w:pPr>
        <w:ind w:firstLine="480"/>
      </w:pPr>
      <w:r>
        <w:t>Yj——第 j 项研学安全二级指标分值</w:t>
      </w:r>
    </w:p>
    <w:p>
      <w:pPr>
        <w:ind w:firstLine="480"/>
      </w:pPr>
      <w:r>
        <w:rPr>
          <w:rFonts w:hint="eastAsia"/>
        </w:rPr>
        <w:t>γ</w:t>
      </w:r>
      <w:r>
        <w:t>j——第 j 项研学安全二级指标满意度等级实际权重Zk——第 k 项研学成效二级指标分值</w:t>
      </w:r>
    </w:p>
    <w:p>
      <w:pPr>
        <w:ind w:firstLine="480"/>
      </w:pPr>
      <w:r>
        <w:rPr>
          <w:rFonts w:hint="eastAsia"/>
        </w:rPr>
        <w:t>δ</w:t>
      </w:r>
      <w:r>
        <w:t>k——第 k 项研学成效二级指标满意度等级实际权重</w:t>
      </w:r>
    </w:p>
    <w:p>
      <w:pPr>
        <w:ind w:firstLine="480"/>
      </w:pPr>
      <w:r>
        <w:t>6.2.2</w:t>
      </w:r>
      <w:r>
        <w:tab/>
      </w:r>
      <w:r>
        <w:t>对三年级（含）以上学生参与的研学旅行活动，参与调查的对象为学生、老师、家长，不同调查对象满意度调查问卷分值的权重比例及整体满意度值计算方法分别为：</w:t>
      </w:r>
    </w:p>
    <w:p>
      <w:pPr>
        <w:ind w:firstLine="480"/>
      </w:pPr>
      <w:r>
        <w:t>a）</w:t>
      </w:r>
      <w:r>
        <w:tab/>
      </w:r>
      <w:r>
        <w:t>若参与调查的学生属于三年级（含）以上七年级以下，学生、老师、家长的满意度调查问卷分值权重比例为：3:4:3，整体满意度值计算方法如下：</w:t>
      </w:r>
    </w:p>
    <w:p>
      <w:pPr>
        <w:spacing w:before="113" w:line="153" w:lineRule="auto"/>
        <w:ind w:right="447" w:firstLine="0" w:firstLineChars="0"/>
        <w:jc w:val="center"/>
        <w:rPr>
          <w:rFonts w:ascii="Times New Roman" w:hAnsi="Times New Roman" w:cs="Times New Roman"/>
          <w:i/>
          <w:sz w:val="14"/>
          <w:szCs w:val="24"/>
        </w:rPr>
      </w:pPr>
      <w:r>
        <w:rPr>
          <w:rFonts w:ascii="Calibri" w:hAnsi="Calibri" w:cs="Times New Roman"/>
          <w:sz w:val="21"/>
          <w:szCs w:val="24"/>
        </w:rPr>
        <w:pict>
          <v:line id="_x0000_s1033" o:spid="_x0000_s1033" o:spt="20" style="position:absolute;left:0pt;margin-left:227.15pt;margin-top:23.05pt;height:0pt;width:44.6pt;mso-position-horizontal-relative:page;z-index:251660288;mso-width-relative:page;mso-height-relative:page;" coordsize="21600,21600" o:gfxdata="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IDPjD&#10;1wAAAAkBAAAPAAAAAAAAAAEAIAAAACIAAABkcnMvZG93bnJldi54bWxQSwECFAAUAAAACACHTuJA&#10;uHxZsukBAAC0AwAADgAAAAAAAAABACAAAAAmAQAAZHJzL2Uyb0RvYy54bWxQSwUGAAAAAAYABgBZ&#10;AQAAgQUAAAAA&#10;">
            <v:path arrowok="t"/>
            <v:fill focussize="0,0"/>
            <v:stroke weight="0.48pt"/>
            <v:imagedata o:title=""/>
            <o:lock v:ext="edit"/>
          </v:line>
        </w:pict>
      </w:r>
      <w:r>
        <w:rPr>
          <w:rFonts w:ascii="Calibri" w:hAnsi="Calibri" w:cs="Times New Roman"/>
          <w:sz w:val="21"/>
          <w:szCs w:val="24"/>
        </w:rPr>
        <w:pict>
          <v:line id="_x0000_s1032" o:spid="_x0000_s1032" o:spt="20" style="position:absolute;left:0pt;margin-left:283.9pt;margin-top:23.05pt;height:0pt;width:46.65pt;mso-position-horizontal-relative:page;z-index:251661312;mso-width-relative:page;mso-height-relative:page;" coordsize="21600,21600" o:gfxdata="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Ve&#10;3AHYAAAACQEAAA8AAAAAAAAAAQAgAAAAIgAAAGRycy9kb3ducmV2LnhtbFBLAQIUABQAAAAIAIdO&#10;4kBjJw9i6gEAALQDAAAOAAAAAAAAAAEAIAAAACcBAABkcnMvZTJvRG9jLnhtbFBLBQYAAAAABgAG&#10;AFkBAACDBQAAAAA=&#10;">
            <v:path arrowok="t"/>
            <v:fill focussize="0,0"/>
            <v:stroke weight="0.48pt"/>
            <v:imagedata o:title=""/>
            <o:lock v:ext="edit"/>
          </v:line>
        </w:pict>
      </w:r>
      <w:r>
        <w:rPr>
          <w:rFonts w:ascii="Calibri" w:hAnsi="Calibri" w:cs="Times New Roman"/>
          <w:sz w:val="21"/>
          <w:szCs w:val="24"/>
        </w:rPr>
        <w:pict>
          <v:line id="_x0000_s1031" o:spid="_x0000_s1031" o:spt="20" style="position:absolute;left:0pt;margin-left:342.7pt;margin-top:23.05pt;height:0pt;width:46.4pt;mso-position-horizontal-relative:page;z-index:251662336;mso-width-relative:page;mso-height-relative:page;" coordsize="21600,21600" o:gfxdata="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G8&#10;GXfYAAAACQEAAA8AAAAAAAAAAQAgAAAAIgAAAGRycy9kb3ducmV2LnhtbFBLAQIUABQAAAAIAIdO&#10;4kD/+fBE6gEAALQDAAAOAAAAAAAAAAEAIAAAACcBAABkcnMvZTJvRG9jLnhtbFBLBQYAAAAABgAG&#10;AFkBAACDBQAAAAA=&#10;">
            <v:path arrowok="t"/>
            <v:fill focussize="0,0"/>
            <v:stroke weight="0.48pt"/>
            <v:imagedata o:title=""/>
            <o:lock v:ext="edit"/>
          </v:line>
        </w:pict>
      </w:r>
      <w:r>
        <w:rPr>
          <w:rFonts w:ascii="Times New Roman" w:hAnsi="Times New Roman" w:cs="Times New Roman"/>
          <w:i/>
          <w:position w:val="-16"/>
          <w:szCs w:val="24"/>
        </w:rPr>
        <w:t xml:space="preserve">Q </w:t>
      </w:r>
      <w:r>
        <w:rPr>
          <w:rFonts w:ascii="Symbol" w:hAnsi="Symbol" w:cs="Times New Roman"/>
          <w:position w:val="-16"/>
          <w:szCs w:val="24"/>
        </w:rPr>
        <w:t></w:t>
      </w:r>
      <w:r>
        <w:rPr>
          <w:rFonts w:ascii="Times New Roman" w:hAnsi="Times New Roman" w:cs="Times New Roman"/>
          <w:position w:val="-16"/>
          <w:szCs w:val="24"/>
        </w:rPr>
        <w:t xml:space="preserve"> </w:t>
      </w:r>
      <w:r>
        <w:rPr>
          <w:rFonts w:ascii="Times New Roman" w:hAnsi="Times New Roman" w:cs="Times New Roman"/>
          <w:szCs w:val="24"/>
        </w:rPr>
        <w:t>0.3</w:t>
      </w:r>
      <w:r>
        <w:rPr>
          <w:rFonts w:ascii="Symbol" w:hAnsi="Symbol" w:cs="Times New Roman"/>
          <w:position w:val="-5"/>
          <w:sz w:val="36"/>
          <w:szCs w:val="24"/>
        </w:rPr>
        <w:t></w:t>
      </w:r>
      <w:r>
        <w:rPr>
          <w:rFonts w:ascii="Times New Roman" w:hAnsi="Times New Roman" w:cs="Times New Roman"/>
          <w:spacing w:val="-59"/>
          <w:position w:val="-5"/>
          <w:sz w:val="36"/>
          <w:szCs w:val="24"/>
        </w:rPr>
        <w:t xml:space="preserve"> </w:t>
      </w:r>
      <w:r>
        <w:rPr>
          <w:rFonts w:ascii="Times New Roman" w:hAnsi="Times New Roman" w:cs="Times New Roman"/>
          <w:i/>
          <w:spacing w:val="11"/>
          <w:szCs w:val="24"/>
        </w:rPr>
        <w:t>M</w:t>
      </w:r>
      <w:r>
        <w:rPr>
          <w:rFonts w:ascii="Times New Roman" w:hAnsi="Times New Roman" w:cs="Times New Roman"/>
          <w:i/>
          <w:spacing w:val="11"/>
          <w:position w:val="-5"/>
          <w:sz w:val="14"/>
          <w:szCs w:val="24"/>
        </w:rPr>
        <w:t xml:space="preserve">i </w:t>
      </w:r>
      <w:r>
        <w:rPr>
          <w:rFonts w:ascii="Symbol" w:hAnsi="Symbol" w:cs="Times New Roman"/>
          <w:position w:val="-16"/>
          <w:szCs w:val="24"/>
        </w:rPr>
        <w:t></w:t>
      </w:r>
      <w:r>
        <w:rPr>
          <w:rFonts w:ascii="Times New Roman" w:hAnsi="Times New Roman" w:cs="Times New Roman"/>
          <w:position w:val="-16"/>
          <w:szCs w:val="24"/>
        </w:rPr>
        <w:t xml:space="preserve"> </w:t>
      </w:r>
      <w:r>
        <w:rPr>
          <w:rFonts w:ascii="Times New Roman" w:hAnsi="Times New Roman" w:cs="Times New Roman"/>
          <w:szCs w:val="24"/>
        </w:rPr>
        <w:t>0.4</w:t>
      </w:r>
      <w:r>
        <w:rPr>
          <w:rFonts w:ascii="Symbol" w:hAnsi="Symbol" w:cs="Times New Roman"/>
          <w:position w:val="-4"/>
          <w:sz w:val="36"/>
          <w:szCs w:val="24"/>
        </w:rPr>
        <w:t></w:t>
      </w:r>
      <w:r>
        <w:rPr>
          <w:rFonts w:ascii="Times New Roman" w:hAnsi="Times New Roman" w:cs="Times New Roman"/>
          <w:spacing w:val="-59"/>
          <w:position w:val="-4"/>
          <w:sz w:val="36"/>
          <w:szCs w:val="24"/>
        </w:rPr>
        <w:t xml:space="preserve"> </w:t>
      </w:r>
      <w:r>
        <w:rPr>
          <w:rFonts w:ascii="Times New Roman" w:hAnsi="Times New Roman" w:cs="Times New Roman"/>
          <w:i/>
          <w:szCs w:val="24"/>
        </w:rPr>
        <w:t xml:space="preserve">M </w:t>
      </w:r>
      <w:r>
        <w:rPr>
          <w:rFonts w:ascii="Times New Roman" w:hAnsi="Times New Roman" w:cs="Times New Roman"/>
          <w:i/>
          <w:position w:val="-5"/>
          <w:sz w:val="14"/>
          <w:szCs w:val="24"/>
        </w:rPr>
        <w:t xml:space="preserve">j </w:t>
      </w:r>
      <w:r>
        <w:rPr>
          <w:rFonts w:ascii="Symbol" w:hAnsi="Symbol" w:cs="Times New Roman"/>
          <w:position w:val="-16"/>
          <w:szCs w:val="24"/>
        </w:rPr>
        <w:t></w:t>
      </w:r>
      <w:r>
        <w:rPr>
          <w:rFonts w:ascii="Times New Roman" w:hAnsi="Times New Roman" w:cs="Times New Roman"/>
          <w:position w:val="-16"/>
          <w:szCs w:val="24"/>
        </w:rPr>
        <w:t xml:space="preserve"> </w:t>
      </w:r>
      <w:r>
        <w:rPr>
          <w:rFonts w:ascii="Times New Roman" w:hAnsi="Times New Roman" w:cs="Times New Roman"/>
          <w:szCs w:val="24"/>
        </w:rPr>
        <w:t>0.3</w:t>
      </w:r>
      <w:r>
        <w:rPr>
          <w:rFonts w:ascii="Symbol" w:hAnsi="Symbol" w:cs="Times New Roman"/>
          <w:position w:val="-5"/>
          <w:sz w:val="36"/>
          <w:szCs w:val="24"/>
        </w:rPr>
        <w:t></w:t>
      </w:r>
      <w:r>
        <w:rPr>
          <w:rFonts w:ascii="Times New Roman" w:hAnsi="Times New Roman" w:cs="Times New Roman"/>
          <w:spacing w:val="-59"/>
          <w:position w:val="-5"/>
          <w:sz w:val="36"/>
          <w:szCs w:val="24"/>
        </w:rPr>
        <w:t xml:space="preserve"> </w:t>
      </w:r>
      <w:r>
        <w:rPr>
          <w:rFonts w:ascii="Times New Roman" w:hAnsi="Times New Roman" w:cs="Times New Roman"/>
          <w:i/>
          <w:spacing w:val="12"/>
          <w:szCs w:val="24"/>
        </w:rPr>
        <w:t>M</w:t>
      </w:r>
      <w:r>
        <w:rPr>
          <w:rFonts w:ascii="Times New Roman" w:hAnsi="Times New Roman" w:cs="Times New Roman"/>
          <w:i/>
          <w:spacing w:val="12"/>
          <w:position w:val="-5"/>
          <w:sz w:val="14"/>
          <w:szCs w:val="24"/>
        </w:rPr>
        <w:t>k</w:t>
      </w:r>
    </w:p>
    <w:p>
      <w:pPr>
        <w:tabs>
          <w:tab w:val="left" w:pos="1167"/>
          <w:tab w:val="left" w:pos="2322"/>
        </w:tabs>
        <w:spacing w:before="100" w:beforeAutospacing="1" w:after="100" w:afterAutospacing="1" w:line="265" w:lineRule="exact"/>
        <w:ind w:left="20" w:firstLine="0" w:firstLineChars="0"/>
        <w:jc w:val="center"/>
        <w:outlineLvl w:val="1"/>
        <w:rPr>
          <w:rFonts w:cs="Times New Roman"/>
          <w:b/>
          <w:i/>
          <w:kern w:val="0"/>
          <w:sz w:val="36"/>
          <w:szCs w:val="36"/>
        </w:rPr>
      </w:pPr>
      <w:bookmarkStart w:id="112" w:name="_Toc61353409"/>
      <w:bookmarkStart w:id="113" w:name="_Toc61858381"/>
      <w:r>
        <w:rPr>
          <w:rFonts w:cs="Times New Roman"/>
          <w:b/>
          <w:i/>
          <w:kern w:val="0"/>
          <w:sz w:val="36"/>
          <w:szCs w:val="36"/>
        </w:rPr>
        <w:t>A</w:t>
      </w:r>
      <w:r>
        <w:rPr>
          <w:rFonts w:cs="Times New Roman"/>
          <w:b/>
          <w:i/>
          <w:kern w:val="0"/>
          <w:sz w:val="36"/>
          <w:szCs w:val="36"/>
        </w:rPr>
        <w:tab/>
      </w:r>
      <w:r>
        <w:rPr>
          <w:rFonts w:cs="Times New Roman"/>
          <w:b/>
          <w:i/>
          <w:kern w:val="0"/>
          <w:sz w:val="36"/>
          <w:szCs w:val="36"/>
        </w:rPr>
        <w:t>B</w:t>
      </w:r>
      <w:r>
        <w:rPr>
          <w:rFonts w:cs="Times New Roman"/>
          <w:b/>
          <w:i/>
          <w:kern w:val="0"/>
          <w:sz w:val="36"/>
          <w:szCs w:val="36"/>
        </w:rPr>
        <w:tab/>
      </w:r>
      <w:r>
        <w:rPr>
          <w:rFonts w:cs="Times New Roman"/>
          <w:b/>
          <w:i/>
          <w:kern w:val="0"/>
          <w:sz w:val="36"/>
          <w:szCs w:val="36"/>
        </w:rPr>
        <w:t>C</w:t>
      </w:r>
      <w:bookmarkEnd w:id="112"/>
      <w:bookmarkEnd w:id="113"/>
    </w:p>
    <w:p>
      <w:pPr>
        <w:ind w:firstLine="480"/>
      </w:pPr>
      <w:r>
        <w:rPr>
          <w:rFonts w:hint="eastAsia"/>
        </w:rPr>
        <w:t>式中：</w:t>
      </w:r>
    </w:p>
    <w:p>
      <w:pPr>
        <w:ind w:firstLine="480"/>
      </w:pPr>
      <w:r>
        <w:t>Q ——整体满意度值</w:t>
      </w:r>
    </w:p>
    <w:p>
      <w:pPr>
        <w:ind w:firstLine="480"/>
      </w:pPr>
      <w:r>
        <w:t>Mi ——第 i 个有效学生样本满意度调查问卷最终分值Mj ——第 j 个有效老师样本满意度调查问卷最终分值Mk ——第 k 个有效家长样本满意度调查问卷最终分值</w:t>
      </w:r>
    </w:p>
    <w:p>
      <w:pPr>
        <w:ind w:firstLine="480"/>
      </w:pPr>
      <w:r>
        <w:t>A ——学生有效抽样数B ——老师有效抽样数C ——家长有效抽样数</w:t>
      </w:r>
    </w:p>
    <w:p>
      <w:pPr>
        <w:ind w:firstLine="480"/>
      </w:pPr>
      <w:r>
        <w:t>b）</w:t>
      </w:r>
      <w:r>
        <w:tab/>
      </w:r>
      <w:r>
        <w:t>若参与调查的学生属于七年级（含）以上，学生、老师、家长的满意度调查问卷分值权重比例</w:t>
      </w:r>
      <w:r>
        <w:rPr>
          <w:rFonts w:hint="eastAsia"/>
        </w:rPr>
        <w:t>为：</w:t>
      </w:r>
      <w:r>
        <w:t>4:4:2，整体满意度值计算方法如下：</w:t>
      </w:r>
    </w:p>
    <w:p>
      <w:pPr>
        <w:spacing w:before="160" w:line="240" w:lineRule="auto"/>
        <w:ind w:right="445" w:firstLine="480"/>
        <w:jc w:val="center"/>
        <w:rPr>
          <w:rFonts w:ascii="Times New Roman" w:hAnsi="Times New Roman"/>
          <w:i/>
          <w:sz w:val="14"/>
        </w:rPr>
      </w:pPr>
      <w:r>
        <w:pict>
          <v:line id="_x0000_s1030" o:spid="_x0000_s1030" o:spt="20" style="position:absolute;left:0pt;margin-left:226.55pt;margin-top:25.7pt;height:0pt;width:45.2pt;mso-position-horizontal-relative:page;z-index:251663360;mso-width-relative:page;mso-height-relative:page;" coordsize="21600,21600" o:gfxdata="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IZ&#10;Jh/YAAAACQEAAA8AAAAAAAAAAQAgAAAAIgAAAGRycy9kb3ducmV2LnhtbFBLAQIUABQAAAAIAIdO&#10;4kCVHn1i6gEAALQDAAAOAAAAAAAAAAEAIAAAACcBAABkcnMvZTJvRG9jLnhtbFBLBQYAAAAABgAG&#10;AFkBAACDBQAAAAA=&#10;">
            <v:path arrowok="t"/>
            <v:fill focussize="0,0"/>
            <v:stroke weight="0.48pt"/>
            <v:imagedata o:title=""/>
            <o:lock v:ext="edit"/>
          </v:line>
        </w:pict>
      </w:r>
      <w:r>
        <w:pict>
          <v:line id="_x0000_s1029" o:spid="_x0000_s1029" o:spt="20" style="position:absolute;left:0pt;margin-left:283.55pt;margin-top:25.7pt;height:0pt;width:46.9pt;mso-position-horizontal-relative:page;z-index:251664384;mso-width-relative:page;mso-height-relative:page;" coordsize="21600,21600" o:gfxdata="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k4&#10;fTbYAAAACQEAAA8AAAAAAAAAAQAgAAAAIgAAAGRycy9kb3ducmV2LnhtbFBLAQIUABQAAAAIAIdO&#10;4kD/GvC06gEAALQDAAAOAAAAAAAAAAEAIAAAACcBAABkcnMvZTJvRG9jLnhtbFBLBQYAAAAABgAG&#10;AFkBAACDBQAAAAA=&#10;">
            <v:path arrowok="t"/>
            <v:fill focussize="0,0"/>
            <v:stroke weight="0.48pt"/>
            <v:imagedata o:title=""/>
            <o:lock v:ext="edit"/>
          </v:line>
        </w:pict>
      </w:r>
      <w:r>
        <w:pict>
          <v:line id="_x0000_s1028" o:spid="_x0000_s1028" o:spt="20" style="position:absolute;left:0pt;margin-left:342.2pt;margin-top:25.7pt;height:0pt;width:46.9pt;mso-position-horizontal-relative:page;z-index:251665408;mso-width-relative:page;mso-height-relative:page;" coordsize="21600,21600" o:gfxdata="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SQB&#10;gNgAAAAJAQAADwAAAAAAAAABACAAAAAiAAAAZHJzL2Rvd25yZXYueG1sUEsBAhQAFAAAAAgAh07i&#10;QOolf87pAQAAtAMAAA4AAAAAAAAAAQAgAAAAJwEAAGRycy9lMm9Eb2MueG1sUEsFBgAAAAAGAAYA&#10;WQEAAIIFAAAAAA==&#10;">
            <v:path arrowok="t"/>
            <v:fill focussize="0,0"/>
            <v:stroke weight="0.48pt"/>
            <v:imagedata o:title=""/>
            <o:lock v:ext="edit"/>
          </v:line>
        </w:pict>
      </w:r>
      <w:r>
        <w:rPr>
          <w:rFonts w:ascii="Times New Roman" w:hAnsi="Times New Roman"/>
          <w:i/>
          <w:position w:val="-17"/>
        </w:rPr>
        <w:t xml:space="preserve">Q </w:t>
      </w:r>
      <w:r>
        <w:rPr>
          <w:rFonts w:ascii="Symbol" w:hAnsi="Symbol"/>
          <w:position w:val="-17"/>
        </w:rPr>
        <w:t></w:t>
      </w:r>
      <w:r>
        <w:rPr>
          <w:rFonts w:ascii="Times New Roman" w:hAnsi="Times New Roman"/>
          <w:position w:val="-17"/>
        </w:rPr>
        <w:t xml:space="preserve"> </w:t>
      </w:r>
      <w:r>
        <w:rPr>
          <w:rFonts w:ascii="Times New Roman" w:hAnsi="Times New Roman"/>
        </w:rPr>
        <w:t>0.4</w:t>
      </w:r>
      <w:r>
        <w:rPr>
          <w:rFonts w:ascii="Symbol" w:hAnsi="Symbol"/>
          <w:position w:val="-4"/>
          <w:sz w:val="36"/>
        </w:rPr>
        <w:t></w:t>
      </w:r>
      <w:r>
        <w:rPr>
          <w:rFonts w:ascii="Times New Roman" w:hAnsi="Times New Roman"/>
          <w:spacing w:val="-52"/>
          <w:position w:val="-4"/>
          <w:sz w:val="36"/>
        </w:rPr>
        <w:t xml:space="preserve"> </w:t>
      </w:r>
      <w:r>
        <w:rPr>
          <w:rFonts w:ascii="Times New Roman" w:hAnsi="Times New Roman"/>
          <w:i/>
          <w:spacing w:val="10"/>
        </w:rPr>
        <w:t>M</w:t>
      </w:r>
      <w:r>
        <w:rPr>
          <w:rFonts w:ascii="Times New Roman" w:hAnsi="Times New Roman"/>
          <w:i/>
          <w:spacing w:val="10"/>
          <w:position w:val="-5"/>
          <w:sz w:val="14"/>
        </w:rPr>
        <w:t xml:space="preserve">i </w:t>
      </w:r>
      <w:r>
        <w:rPr>
          <w:rFonts w:ascii="Symbol" w:hAnsi="Symbol"/>
          <w:position w:val="-17"/>
        </w:rPr>
        <w:t></w:t>
      </w:r>
      <w:r>
        <w:rPr>
          <w:rFonts w:ascii="Times New Roman" w:hAnsi="Times New Roman"/>
          <w:position w:val="-17"/>
        </w:rPr>
        <w:t xml:space="preserve"> </w:t>
      </w:r>
      <w:r>
        <w:rPr>
          <w:rFonts w:ascii="Times New Roman" w:hAnsi="Times New Roman"/>
        </w:rPr>
        <w:t>0.4</w:t>
      </w:r>
      <w:r>
        <w:rPr>
          <w:rFonts w:ascii="Symbol" w:hAnsi="Symbol"/>
          <w:position w:val="-4"/>
          <w:sz w:val="36"/>
        </w:rPr>
        <w:t></w:t>
      </w:r>
      <w:r>
        <w:rPr>
          <w:rFonts w:ascii="Times New Roman" w:hAnsi="Times New Roman"/>
          <w:spacing w:val="-52"/>
          <w:position w:val="-4"/>
          <w:sz w:val="36"/>
        </w:rPr>
        <w:t xml:space="preserve"> </w:t>
      </w:r>
      <w:r>
        <w:rPr>
          <w:rFonts w:ascii="Times New Roman" w:hAnsi="Times New Roman"/>
          <w:i/>
        </w:rPr>
        <w:t xml:space="preserve">M </w:t>
      </w:r>
      <w:r>
        <w:rPr>
          <w:rFonts w:ascii="Times New Roman" w:hAnsi="Times New Roman"/>
          <w:i/>
          <w:position w:val="-5"/>
          <w:sz w:val="14"/>
        </w:rPr>
        <w:t xml:space="preserve">j </w:t>
      </w:r>
      <w:r>
        <w:rPr>
          <w:rFonts w:ascii="Symbol" w:hAnsi="Symbol"/>
          <w:position w:val="-17"/>
        </w:rPr>
        <w:t></w:t>
      </w:r>
      <w:r>
        <w:rPr>
          <w:rFonts w:ascii="Times New Roman" w:hAnsi="Times New Roman"/>
          <w:position w:val="-17"/>
        </w:rPr>
        <w:t xml:space="preserve"> </w:t>
      </w:r>
      <w:r>
        <w:rPr>
          <w:rFonts w:ascii="Times New Roman" w:hAnsi="Times New Roman"/>
        </w:rPr>
        <w:t>0.2</w:t>
      </w:r>
      <w:r>
        <w:rPr>
          <w:rFonts w:ascii="Symbol" w:hAnsi="Symbol"/>
          <w:position w:val="-4"/>
          <w:sz w:val="36"/>
        </w:rPr>
        <w:t></w:t>
      </w:r>
      <w:r>
        <w:rPr>
          <w:rFonts w:ascii="Times New Roman" w:hAnsi="Times New Roman"/>
          <w:spacing w:val="-54"/>
          <w:position w:val="-4"/>
          <w:sz w:val="36"/>
        </w:rPr>
        <w:t xml:space="preserve"> </w:t>
      </w:r>
      <w:r>
        <w:rPr>
          <w:rFonts w:ascii="Times New Roman" w:hAnsi="Times New Roman"/>
          <w:i/>
          <w:spacing w:val="12"/>
        </w:rPr>
        <w:t>M</w:t>
      </w:r>
      <w:r>
        <w:rPr>
          <w:rFonts w:ascii="Times New Roman" w:hAnsi="Times New Roman"/>
          <w:i/>
          <w:spacing w:val="12"/>
          <w:position w:val="-5"/>
          <w:sz w:val="14"/>
        </w:rPr>
        <w:t>k</w:t>
      </w:r>
    </w:p>
    <w:p>
      <w:pPr>
        <w:pStyle w:val="3"/>
        <w:tabs>
          <w:tab w:val="left" w:pos="1158"/>
          <w:tab w:val="left" w:pos="2312"/>
        </w:tabs>
        <w:spacing w:before="72" w:after="72"/>
        <w:jc w:val="center"/>
        <w:rPr>
          <w:i/>
        </w:rPr>
      </w:pPr>
      <w:bookmarkStart w:id="114" w:name="_Toc61353410"/>
      <w:bookmarkStart w:id="115" w:name="_Toc61858382"/>
      <w:r>
        <w:rPr>
          <w:i/>
        </w:rPr>
        <w:t>A</w:t>
      </w:r>
      <w:r>
        <w:rPr>
          <w:i/>
        </w:rPr>
        <w:tab/>
      </w:r>
      <w:r>
        <w:rPr>
          <w:i/>
        </w:rPr>
        <w:t>B</w:t>
      </w:r>
      <w:r>
        <w:rPr>
          <w:i/>
        </w:rPr>
        <w:tab/>
      </w:r>
      <w:r>
        <w:rPr>
          <w:i/>
        </w:rPr>
        <w:t>C</w:t>
      </w:r>
      <w:bookmarkEnd w:id="114"/>
      <w:bookmarkEnd w:id="115"/>
    </w:p>
    <w:p>
      <w:pPr>
        <w:ind w:firstLine="480"/>
      </w:pPr>
      <w:r>
        <w:t>式中：</w:t>
      </w:r>
    </w:p>
    <w:p>
      <w:pPr>
        <w:ind w:firstLine="480"/>
      </w:pPr>
      <w:r>
        <w:t>Q ——整体满意度值</w:t>
      </w:r>
    </w:p>
    <w:p>
      <w:pPr>
        <w:ind w:firstLine="480"/>
      </w:pPr>
      <w:r>
        <w:t>M</w:t>
      </w:r>
      <w:r>
        <w:rPr>
          <w:sz w:val="11"/>
        </w:rPr>
        <w:t>i</w:t>
      </w:r>
      <w:r>
        <w:rPr>
          <w:spacing w:val="20"/>
          <w:sz w:val="11"/>
        </w:rPr>
        <w:t xml:space="preserve"> </w:t>
      </w:r>
      <w:r>
        <w:rPr>
          <w:spacing w:val="-12"/>
        </w:rPr>
        <w:t xml:space="preserve">——第 </w:t>
      </w:r>
      <w:r>
        <w:t>i 个有效学生样本满意度调查问卷最终分值M</w:t>
      </w:r>
      <w:r>
        <w:rPr>
          <w:sz w:val="11"/>
        </w:rPr>
        <w:t>j</w:t>
      </w:r>
      <w:r>
        <w:rPr>
          <w:spacing w:val="20"/>
          <w:sz w:val="11"/>
        </w:rPr>
        <w:t xml:space="preserve"> </w:t>
      </w:r>
      <w:r>
        <w:rPr>
          <w:spacing w:val="-12"/>
        </w:rPr>
        <w:t xml:space="preserve">——第 </w:t>
      </w:r>
      <w:r>
        <w:t>j 个有效老师样本满意度调查问卷最终分值M</w:t>
      </w:r>
      <w:r>
        <w:rPr>
          <w:sz w:val="11"/>
        </w:rPr>
        <w:t>k</w:t>
      </w:r>
      <w:r>
        <w:rPr>
          <w:spacing w:val="20"/>
          <w:sz w:val="11"/>
        </w:rPr>
        <w:t xml:space="preserve"> </w:t>
      </w:r>
      <w:r>
        <w:rPr>
          <w:spacing w:val="-12"/>
        </w:rPr>
        <w:t xml:space="preserve">——第 </w:t>
      </w:r>
      <w:r>
        <w:t>k 个有效家长样本满意度调查问卷最终分值A</w:t>
      </w:r>
      <w:r>
        <w:rPr>
          <w:spacing w:val="-3"/>
        </w:rPr>
        <w:t xml:space="preserve"> ——学生有效抽样数</w:t>
      </w:r>
    </w:p>
    <w:p>
      <w:pPr>
        <w:ind w:firstLine="480"/>
      </w:pPr>
      <w:r>
        <w:t>B</w:t>
      </w:r>
      <w:r>
        <w:rPr>
          <w:spacing w:val="-3"/>
        </w:rPr>
        <w:t xml:space="preserve"> ——老师有效抽样数</w:t>
      </w:r>
    </w:p>
    <w:p>
      <w:pPr>
        <w:ind w:firstLine="480"/>
      </w:pPr>
      <w:r>
        <w:t>C</w:t>
      </w:r>
      <w:r>
        <w:rPr>
          <w:spacing w:val="-3"/>
        </w:rPr>
        <w:t xml:space="preserve"> ——家长有效抽样数</w:t>
      </w:r>
    </w:p>
    <w:p>
      <w:pPr>
        <w:ind w:firstLine="480"/>
      </w:pPr>
      <w:r>
        <w:t>对三年级以下学生参与的研学旅行活动，参与调查的对象为老师，其整体满意度值计算方法如下：</w:t>
      </w:r>
    </w:p>
    <w:p>
      <w:pPr>
        <w:spacing w:before="40" w:line="489" w:lineRule="exact"/>
        <w:ind w:right="453" w:firstLine="0" w:firstLineChars="0"/>
        <w:jc w:val="center"/>
        <w:rPr>
          <w:rFonts w:ascii="Times New Roman" w:hAnsi="Times New Roman" w:cs="Times New Roman"/>
          <w:i/>
          <w:sz w:val="14"/>
          <w:szCs w:val="24"/>
        </w:rPr>
      </w:pPr>
      <w:r>
        <w:rPr>
          <w:rFonts w:ascii="Calibri" w:hAnsi="Calibri" w:cs="Times New Roman"/>
          <w:sz w:val="21"/>
          <w:szCs w:val="24"/>
        </w:rPr>
        <w:pict>
          <v:line id="_x0000_s1027" o:spid="_x0000_s1027" o:spt="20" style="position:absolute;left:0pt;margin-left:292.05pt;margin-top:23.05pt;height:0pt;width:31.55pt;mso-position-horizontal-relative:page;z-index:-251650048;mso-width-relative:page;mso-height-relative:page;" coordsize="21600,21600" o:gfxdata="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fD&#10;Qn3YAAAACQEAAA8AAAAAAAAAAQAgAAAAIgAAAGRycy9kb3ducmV2LnhtbFBLAQIUABQAAAAIAIdO&#10;4kCLoTei6gEAALYDAAAOAAAAAAAAAAEAIAAAACcBAABkcnMvZTJvRG9jLnhtbFBLBQYAAAAABgAG&#10;AFkBAACDBQAAAAA=&#10;">
            <v:path arrowok="t"/>
            <v:fill focussize="0,0"/>
            <v:stroke weight="0.48pt"/>
            <v:imagedata o:title=""/>
            <o:lock v:ext="edit"/>
          </v:line>
        </w:pict>
      </w:r>
      <w:r>
        <w:rPr>
          <w:rFonts w:ascii="Times New Roman" w:hAnsi="Times New Roman" w:cs="Times New Roman"/>
          <w:i/>
          <w:szCs w:val="24"/>
        </w:rPr>
        <w:t xml:space="preserve">Q </w:t>
      </w:r>
      <w:r>
        <w:rPr>
          <w:rFonts w:ascii="Symbol" w:hAnsi="Symbol" w:cs="Times New Roman"/>
          <w:szCs w:val="24"/>
        </w:rPr>
        <w:t></w:t>
      </w:r>
      <w:r>
        <w:rPr>
          <w:rFonts w:ascii="Times New Roman" w:hAnsi="Times New Roman" w:cs="Times New Roman"/>
          <w:szCs w:val="24"/>
        </w:rPr>
        <w:t xml:space="preserve"> </w:t>
      </w:r>
      <w:r>
        <w:rPr>
          <w:rFonts w:ascii="Symbol" w:hAnsi="Symbol" w:cs="Times New Roman"/>
          <w:position w:val="12"/>
          <w:sz w:val="36"/>
          <w:szCs w:val="24"/>
        </w:rPr>
        <w:t></w:t>
      </w:r>
      <w:r>
        <w:rPr>
          <w:rFonts w:ascii="Times New Roman" w:hAnsi="Times New Roman" w:cs="Times New Roman"/>
          <w:i/>
          <w:position w:val="18"/>
          <w:szCs w:val="24"/>
        </w:rPr>
        <w:t xml:space="preserve">M </w:t>
      </w:r>
      <w:r>
        <w:rPr>
          <w:rFonts w:ascii="Times New Roman" w:hAnsi="Times New Roman" w:cs="Times New Roman"/>
          <w:i/>
          <w:position w:val="12"/>
          <w:sz w:val="14"/>
          <w:szCs w:val="24"/>
        </w:rPr>
        <w:t>j</w:t>
      </w:r>
    </w:p>
    <w:p>
      <w:pPr>
        <w:spacing w:before="100" w:beforeAutospacing="1" w:after="100" w:afterAutospacing="1" w:line="230" w:lineRule="exact"/>
        <w:ind w:left="24" w:firstLine="0" w:firstLineChars="0"/>
        <w:jc w:val="center"/>
        <w:outlineLvl w:val="1"/>
        <w:rPr>
          <w:rFonts w:cs="Times New Roman"/>
          <w:b/>
          <w:i/>
          <w:kern w:val="0"/>
          <w:sz w:val="36"/>
          <w:szCs w:val="36"/>
        </w:rPr>
      </w:pPr>
      <w:bookmarkStart w:id="116" w:name="_Toc61858383"/>
      <w:bookmarkStart w:id="117" w:name="_Toc61353411"/>
      <w:r>
        <w:rPr>
          <w:rFonts w:cs="Times New Roman"/>
          <w:b/>
          <w:i/>
          <w:kern w:val="0"/>
          <w:sz w:val="36"/>
          <w:szCs w:val="36"/>
        </w:rPr>
        <w:t>B</w:t>
      </w:r>
      <w:bookmarkEnd w:id="116"/>
      <w:bookmarkEnd w:id="117"/>
    </w:p>
    <w:p>
      <w:pPr>
        <w:ind w:firstLine="480"/>
      </w:pPr>
      <w:r>
        <w:rPr>
          <w:rFonts w:hint="eastAsia"/>
        </w:rPr>
        <w:t>式中：</w:t>
      </w:r>
    </w:p>
    <w:p>
      <w:pPr>
        <w:ind w:firstLine="480"/>
      </w:pPr>
      <w:r>
        <w:t>Q ——整体满意度值</w:t>
      </w:r>
    </w:p>
    <w:p>
      <w:pPr>
        <w:ind w:firstLine="480"/>
      </w:pPr>
      <w:r>
        <w:t>Mj ——第 j 个有效老师样本满意度调查问卷最终分值B ——老师有效抽样数</w:t>
      </w:r>
    </w:p>
    <w:p>
      <w:pPr>
        <w:ind w:firstLine="480"/>
      </w:pPr>
      <w:r>
        <w:t>6.2.4</w:t>
      </w:r>
      <w:r>
        <w:tab/>
      </w:r>
      <w:r>
        <w:t>整体满意度值计算示例见附录 E。</w:t>
      </w:r>
    </w:p>
    <w:p>
      <w:pPr>
        <w:pStyle w:val="3"/>
        <w:spacing w:before="72" w:after="72"/>
      </w:pPr>
      <w:bookmarkStart w:id="118" w:name="_Toc61353412"/>
      <w:bookmarkStart w:id="119" w:name="_Toc61858384"/>
      <w:r>
        <w:t>7</w:t>
      </w:r>
      <w:r>
        <w:tab/>
      </w:r>
      <w:r>
        <w:t>评价等级划分</w:t>
      </w:r>
      <w:bookmarkEnd w:id="118"/>
      <w:bookmarkEnd w:id="119"/>
    </w:p>
    <w:p>
      <w:pPr>
        <w:ind w:firstLine="480"/>
      </w:pPr>
      <w:r>
        <w:rPr>
          <w:rFonts w:hint="eastAsia"/>
        </w:rPr>
        <w:t>青少年研学旅行整体满意度等级划分与整体满意度值的对应关系见表</w:t>
      </w:r>
      <w:r>
        <w:t xml:space="preserve"> 3。</w:t>
      </w:r>
    </w:p>
    <w:p>
      <w:pPr>
        <w:ind w:firstLine="0" w:firstLineChars="0"/>
        <w:jc w:val="center"/>
        <w:rPr>
          <w:rFonts w:ascii="黑体" w:hAnsi="黑体" w:eastAsia="黑体"/>
        </w:rPr>
      </w:pPr>
      <w:r>
        <w:rPr>
          <w:rFonts w:hint="eastAsia" w:ascii="黑体" w:hAnsi="黑体" w:eastAsia="黑体"/>
        </w:rPr>
        <w:t>表</w:t>
      </w:r>
      <w:r>
        <w:rPr>
          <w:rFonts w:ascii="黑体" w:hAnsi="黑体" w:eastAsia="黑体"/>
        </w:rPr>
        <w:t xml:space="preserve"> 3</w:t>
      </w:r>
      <w:r>
        <w:rPr>
          <w:rFonts w:ascii="黑体" w:hAnsi="黑体" w:eastAsia="黑体"/>
        </w:rPr>
        <w:tab/>
      </w:r>
      <w:r>
        <w:rPr>
          <w:rFonts w:ascii="黑体" w:hAnsi="黑体" w:eastAsia="黑体"/>
        </w:rPr>
        <w:t>青少年研学旅行满意度等级划分表</w:t>
      </w:r>
    </w:p>
    <w:tbl>
      <w:tblPr>
        <w:tblStyle w:val="18"/>
        <w:tblW w:w="0" w:type="auto"/>
        <w:tblInd w:w="17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723"/>
        <w:gridCol w:w="47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4723" w:type="dxa"/>
            <w:tcBorders>
              <w:bottom w:val="single" w:color="000000" w:sz="4" w:space="0"/>
              <w:right w:val="single" w:color="000000" w:sz="4" w:space="0"/>
            </w:tcBorders>
            <w:vAlign w:val="center"/>
          </w:tcPr>
          <w:p>
            <w:pPr>
              <w:pStyle w:val="31"/>
              <w:jc w:val="center"/>
              <w:rPr>
                <w:szCs w:val="21"/>
              </w:rPr>
            </w:pPr>
            <w:r>
              <w:rPr>
                <w:szCs w:val="21"/>
              </w:rPr>
              <w:t>整体满意度</w:t>
            </w:r>
          </w:p>
        </w:tc>
        <w:tc>
          <w:tcPr>
            <w:tcW w:w="4725" w:type="dxa"/>
            <w:tcBorders>
              <w:left w:val="single" w:color="000000" w:sz="4" w:space="0"/>
              <w:bottom w:val="single" w:color="000000" w:sz="4" w:space="0"/>
            </w:tcBorders>
            <w:vAlign w:val="center"/>
          </w:tcPr>
          <w:p>
            <w:pPr>
              <w:pStyle w:val="31"/>
              <w:jc w:val="center"/>
              <w:rPr>
                <w:szCs w:val="21"/>
              </w:rPr>
            </w:pPr>
            <w:r>
              <w:rPr>
                <w:szCs w:val="21"/>
              </w:rPr>
              <w:t>整体满意度值区间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4723" w:type="dxa"/>
            <w:tcBorders>
              <w:top w:val="single" w:color="000000" w:sz="4" w:space="0"/>
              <w:bottom w:val="single" w:color="000000" w:sz="4" w:space="0"/>
              <w:right w:val="single" w:color="000000" w:sz="4" w:space="0"/>
            </w:tcBorders>
            <w:vAlign w:val="center"/>
          </w:tcPr>
          <w:p>
            <w:pPr>
              <w:pStyle w:val="31"/>
              <w:jc w:val="center"/>
              <w:rPr>
                <w:szCs w:val="21"/>
              </w:rPr>
            </w:pPr>
            <w:r>
              <w:rPr>
                <w:szCs w:val="21"/>
              </w:rPr>
              <w:t>非常满意</w:t>
            </w:r>
          </w:p>
        </w:tc>
        <w:tc>
          <w:tcPr>
            <w:tcW w:w="4725" w:type="dxa"/>
            <w:tcBorders>
              <w:top w:val="single" w:color="000000" w:sz="4" w:space="0"/>
              <w:left w:val="single" w:color="000000" w:sz="4" w:space="0"/>
              <w:bottom w:val="single" w:color="000000" w:sz="4" w:space="0"/>
            </w:tcBorders>
            <w:vAlign w:val="center"/>
          </w:tcPr>
          <w:p>
            <w:pPr>
              <w:pStyle w:val="31"/>
              <w:jc w:val="center"/>
              <w:rPr>
                <w:szCs w:val="21"/>
              </w:rPr>
            </w:pPr>
            <w:r>
              <w:rPr>
                <w:szCs w:val="21"/>
              </w:rPr>
              <w:t>90≤Q≤100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4723" w:type="dxa"/>
            <w:tcBorders>
              <w:top w:val="single" w:color="000000" w:sz="4" w:space="0"/>
              <w:bottom w:val="single" w:color="000000" w:sz="4" w:space="0"/>
              <w:right w:val="single" w:color="000000" w:sz="4" w:space="0"/>
            </w:tcBorders>
            <w:vAlign w:val="center"/>
          </w:tcPr>
          <w:p>
            <w:pPr>
              <w:pStyle w:val="31"/>
              <w:jc w:val="center"/>
              <w:rPr>
                <w:szCs w:val="21"/>
              </w:rPr>
            </w:pPr>
            <w:r>
              <w:rPr>
                <w:szCs w:val="21"/>
              </w:rPr>
              <w:t>满意</w:t>
            </w:r>
          </w:p>
        </w:tc>
        <w:tc>
          <w:tcPr>
            <w:tcW w:w="4725" w:type="dxa"/>
            <w:tcBorders>
              <w:top w:val="single" w:color="000000" w:sz="4" w:space="0"/>
              <w:left w:val="single" w:color="000000" w:sz="4" w:space="0"/>
              <w:bottom w:val="single" w:color="000000" w:sz="4" w:space="0"/>
            </w:tcBorders>
            <w:vAlign w:val="center"/>
          </w:tcPr>
          <w:p>
            <w:pPr>
              <w:pStyle w:val="31"/>
              <w:jc w:val="center"/>
              <w:rPr>
                <w:szCs w:val="21"/>
              </w:rPr>
            </w:pPr>
            <w:r>
              <w:rPr>
                <w:szCs w:val="21"/>
              </w:rPr>
              <w:t>75≤Q&lt;90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4723" w:type="dxa"/>
            <w:tcBorders>
              <w:top w:val="single" w:color="000000" w:sz="4" w:space="0"/>
              <w:bottom w:val="single" w:color="000000" w:sz="4" w:space="0"/>
              <w:right w:val="single" w:color="000000" w:sz="4" w:space="0"/>
            </w:tcBorders>
            <w:vAlign w:val="center"/>
          </w:tcPr>
          <w:p>
            <w:pPr>
              <w:pStyle w:val="31"/>
              <w:jc w:val="center"/>
              <w:rPr>
                <w:szCs w:val="21"/>
              </w:rPr>
            </w:pPr>
            <w:r>
              <w:rPr>
                <w:szCs w:val="21"/>
              </w:rPr>
              <w:t>一般</w:t>
            </w:r>
          </w:p>
        </w:tc>
        <w:tc>
          <w:tcPr>
            <w:tcW w:w="4725" w:type="dxa"/>
            <w:tcBorders>
              <w:top w:val="single" w:color="000000" w:sz="4" w:space="0"/>
              <w:left w:val="single" w:color="000000" w:sz="4" w:space="0"/>
              <w:bottom w:val="single" w:color="000000" w:sz="4" w:space="0"/>
            </w:tcBorders>
            <w:vAlign w:val="center"/>
          </w:tcPr>
          <w:p>
            <w:pPr>
              <w:pStyle w:val="31"/>
              <w:jc w:val="center"/>
              <w:rPr>
                <w:szCs w:val="21"/>
              </w:rPr>
            </w:pPr>
            <w:r>
              <w:rPr>
                <w:szCs w:val="21"/>
              </w:rPr>
              <w:t>60≤Q&lt;75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4723" w:type="dxa"/>
            <w:tcBorders>
              <w:top w:val="single" w:color="000000" w:sz="4" w:space="0"/>
              <w:right w:val="single" w:color="000000" w:sz="4" w:space="0"/>
            </w:tcBorders>
            <w:vAlign w:val="center"/>
          </w:tcPr>
          <w:p>
            <w:pPr>
              <w:pStyle w:val="31"/>
              <w:jc w:val="center"/>
              <w:rPr>
                <w:szCs w:val="21"/>
              </w:rPr>
            </w:pPr>
            <w:r>
              <w:rPr>
                <w:szCs w:val="21"/>
              </w:rPr>
              <w:t>不满意</w:t>
            </w:r>
          </w:p>
        </w:tc>
        <w:tc>
          <w:tcPr>
            <w:tcW w:w="4725" w:type="dxa"/>
            <w:tcBorders>
              <w:top w:val="single" w:color="000000" w:sz="4" w:space="0"/>
              <w:left w:val="single" w:color="000000" w:sz="4" w:space="0"/>
            </w:tcBorders>
            <w:vAlign w:val="center"/>
          </w:tcPr>
          <w:p>
            <w:pPr>
              <w:pStyle w:val="31"/>
              <w:jc w:val="center"/>
              <w:rPr>
                <w:szCs w:val="21"/>
              </w:rPr>
            </w:pPr>
            <w:r>
              <w:rPr>
                <w:szCs w:val="21"/>
              </w:rPr>
              <w:t>Q&lt;60</w:t>
            </w:r>
          </w:p>
        </w:tc>
      </w:tr>
    </w:tbl>
    <w:p>
      <w:pPr>
        <w:ind w:firstLine="480"/>
      </w:pPr>
    </w:p>
    <w:p>
      <w:pPr>
        <w:widowControl/>
        <w:spacing w:line="240" w:lineRule="auto"/>
        <w:ind w:firstLine="0" w:firstLineChars="0"/>
        <w:jc w:val="left"/>
      </w:pPr>
      <w:r>
        <w:br w:type="page"/>
      </w:r>
    </w:p>
    <w:p>
      <w:pPr>
        <w:pStyle w:val="6"/>
        <w:spacing w:before="11" w:after="1"/>
        <w:jc w:val="center"/>
        <w:rPr>
          <w:rFonts w:ascii="黑体" w:eastAsia="黑体"/>
          <w:sz w:val="24"/>
          <w:szCs w:val="24"/>
        </w:rPr>
      </w:pPr>
    </w:p>
    <w:p>
      <w:pPr>
        <w:pStyle w:val="6"/>
        <w:spacing w:before="11" w:after="1"/>
        <w:jc w:val="center"/>
        <w:rPr>
          <w:rFonts w:ascii="黑体" w:eastAsia="黑体"/>
          <w:sz w:val="24"/>
          <w:szCs w:val="24"/>
        </w:rPr>
      </w:pPr>
      <w:r>
        <w:rPr>
          <w:rFonts w:hint="eastAsia" w:ascii="黑体" w:eastAsia="黑体"/>
          <w:sz w:val="24"/>
          <w:szCs w:val="24"/>
        </w:rPr>
        <w:t>附录 A</w:t>
      </w:r>
    </w:p>
    <w:p>
      <w:pPr>
        <w:pStyle w:val="6"/>
        <w:spacing w:before="11" w:after="1"/>
        <w:jc w:val="center"/>
        <w:rPr>
          <w:rFonts w:ascii="黑体" w:eastAsia="黑体"/>
          <w:sz w:val="24"/>
          <w:szCs w:val="24"/>
        </w:rPr>
      </w:pPr>
      <w:r>
        <w:rPr>
          <w:rFonts w:hint="eastAsia" w:ascii="黑体" w:eastAsia="黑体"/>
          <w:sz w:val="24"/>
          <w:szCs w:val="24"/>
        </w:rPr>
        <w:t>（规范性附录）</w:t>
      </w:r>
    </w:p>
    <w:p>
      <w:pPr>
        <w:pStyle w:val="6"/>
        <w:spacing w:before="11" w:after="1"/>
        <w:jc w:val="center"/>
        <w:rPr>
          <w:rFonts w:ascii="黑体" w:eastAsia="黑体"/>
          <w:sz w:val="24"/>
          <w:szCs w:val="24"/>
        </w:rPr>
      </w:pPr>
      <w:r>
        <w:rPr>
          <w:rFonts w:hint="eastAsia" w:ascii="黑体" w:eastAsia="黑体"/>
          <w:sz w:val="24"/>
          <w:szCs w:val="24"/>
        </w:rPr>
        <w:t>青少年研学旅行满意度指标体系</w:t>
      </w:r>
    </w:p>
    <w:p>
      <w:pPr>
        <w:pStyle w:val="6"/>
        <w:spacing w:before="11" w:after="1"/>
        <w:ind w:firstLine="480"/>
        <w:jc w:val="center"/>
        <w:rPr>
          <w:rFonts w:ascii="黑体"/>
          <w:sz w:val="25"/>
        </w:rPr>
      </w:pPr>
    </w:p>
    <w:tbl>
      <w:tblPr>
        <w:tblStyle w:val="18"/>
        <w:tblW w:w="0" w:type="auto"/>
        <w:tblInd w:w="14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939"/>
        <w:gridCol w:w="2294"/>
        <w:gridCol w:w="51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trPr>
        <w:tc>
          <w:tcPr>
            <w:tcW w:w="1939" w:type="dxa"/>
            <w:tcBorders>
              <w:bottom w:val="single" w:color="000000" w:sz="4" w:space="0"/>
              <w:right w:val="single" w:color="000000" w:sz="4" w:space="0"/>
            </w:tcBorders>
            <w:vAlign w:val="center"/>
          </w:tcPr>
          <w:p>
            <w:pPr>
              <w:pStyle w:val="31"/>
              <w:jc w:val="center"/>
              <w:rPr>
                <w:sz w:val="18"/>
              </w:rPr>
            </w:pPr>
            <w:r>
              <w:rPr>
                <w:sz w:val="18"/>
              </w:rPr>
              <w:t>一级指标</w:t>
            </w:r>
          </w:p>
        </w:tc>
        <w:tc>
          <w:tcPr>
            <w:tcW w:w="2294" w:type="dxa"/>
            <w:tcBorders>
              <w:left w:val="single" w:color="000000" w:sz="4" w:space="0"/>
              <w:bottom w:val="single" w:color="000000" w:sz="4" w:space="0"/>
              <w:right w:val="single" w:color="000000" w:sz="4" w:space="0"/>
            </w:tcBorders>
            <w:vAlign w:val="center"/>
          </w:tcPr>
          <w:p>
            <w:pPr>
              <w:pStyle w:val="31"/>
              <w:jc w:val="center"/>
              <w:rPr>
                <w:sz w:val="18"/>
              </w:rPr>
            </w:pPr>
            <w:r>
              <w:rPr>
                <w:sz w:val="18"/>
              </w:rPr>
              <w:t>二级指标</w:t>
            </w:r>
          </w:p>
        </w:tc>
        <w:tc>
          <w:tcPr>
            <w:tcW w:w="5179" w:type="dxa"/>
            <w:tcBorders>
              <w:left w:val="single" w:color="000000" w:sz="4" w:space="0"/>
              <w:bottom w:val="single" w:color="000000" w:sz="4" w:space="0"/>
            </w:tcBorders>
            <w:vAlign w:val="center"/>
          </w:tcPr>
          <w:p>
            <w:pPr>
              <w:pStyle w:val="31"/>
              <w:jc w:val="center"/>
              <w:rPr>
                <w:sz w:val="18"/>
              </w:rPr>
            </w:pPr>
            <w:r>
              <w:rPr>
                <w:sz w:val="18"/>
              </w:rPr>
              <w:t>三级指标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trPr>
        <w:tc>
          <w:tcPr>
            <w:tcW w:w="1939" w:type="dxa"/>
            <w:vMerge w:val="restart"/>
            <w:tcBorders>
              <w:top w:val="single" w:color="000000" w:sz="4" w:space="0"/>
              <w:bottom w:val="single" w:color="000000" w:sz="4" w:space="0"/>
              <w:right w:val="single" w:color="000000" w:sz="4" w:space="0"/>
            </w:tcBorders>
            <w:vAlign w:val="center"/>
          </w:tcPr>
          <w:p>
            <w:pPr>
              <w:pStyle w:val="31"/>
              <w:jc w:val="center"/>
              <w:rPr>
                <w:sz w:val="18"/>
              </w:rPr>
            </w:pPr>
            <w:r>
              <w:rPr>
                <w:sz w:val="18"/>
              </w:rPr>
              <w:t>研学设计</w:t>
            </w:r>
          </w:p>
        </w:tc>
        <w:tc>
          <w:tcPr>
            <w:tcW w:w="2294"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研学主题</w:t>
            </w:r>
          </w:p>
        </w:tc>
        <w:tc>
          <w:tcPr>
            <w:tcW w:w="5179" w:type="dxa"/>
            <w:tcBorders>
              <w:top w:val="single" w:color="000000" w:sz="4" w:space="0"/>
              <w:left w:val="single" w:color="000000" w:sz="4" w:space="0"/>
              <w:bottom w:val="single" w:color="000000" w:sz="4" w:space="0"/>
            </w:tcBorders>
            <w:vAlign w:val="center"/>
          </w:tcPr>
          <w:p>
            <w:pPr>
              <w:pStyle w:val="31"/>
              <w:jc w:val="center"/>
              <w:rPr>
                <w:sz w:val="18"/>
              </w:rPr>
            </w:pPr>
            <w:r>
              <w:rPr>
                <w:sz w:val="18"/>
              </w:rPr>
              <w:t>意义、价值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trPr>
        <w:tc>
          <w:tcPr>
            <w:tcW w:w="1939" w:type="dxa"/>
            <w:vMerge w:val="continue"/>
            <w:tcBorders>
              <w:top w:val="nil"/>
              <w:bottom w:val="single" w:color="000000" w:sz="4" w:space="0"/>
              <w:right w:val="single" w:color="000000" w:sz="4" w:space="0"/>
            </w:tcBorders>
            <w:vAlign w:val="center"/>
          </w:tcPr>
          <w:p>
            <w:pPr>
              <w:ind w:firstLineChars="0"/>
              <w:jc w:val="center"/>
              <w:rPr>
                <w:sz w:val="2"/>
                <w:szCs w:val="2"/>
              </w:rPr>
            </w:pPr>
          </w:p>
        </w:tc>
        <w:tc>
          <w:tcPr>
            <w:tcW w:w="2294"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研学方案</w:t>
            </w:r>
          </w:p>
        </w:tc>
        <w:tc>
          <w:tcPr>
            <w:tcW w:w="5179" w:type="dxa"/>
            <w:tcBorders>
              <w:top w:val="single" w:color="000000" w:sz="4" w:space="0"/>
              <w:left w:val="single" w:color="000000" w:sz="4" w:space="0"/>
              <w:bottom w:val="single" w:color="000000" w:sz="4" w:space="0"/>
            </w:tcBorders>
            <w:vAlign w:val="center"/>
          </w:tcPr>
          <w:p>
            <w:pPr>
              <w:pStyle w:val="31"/>
              <w:jc w:val="center"/>
              <w:rPr>
                <w:sz w:val="18"/>
              </w:rPr>
            </w:pPr>
            <w:r>
              <w:rPr>
                <w:sz w:val="18"/>
              </w:rPr>
              <w:t>课程内容与安排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1939" w:type="dxa"/>
            <w:vMerge w:val="continue"/>
            <w:tcBorders>
              <w:top w:val="nil"/>
              <w:bottom w:val="single" w:color="000000" w:sz="4" w:space="0"/>
              <w:right w:val="single" w:color="000000" w:sz="4" w:space="0"/>
            </w:tcBorders>
            <w:vAlign w:val="center"/>
          </w:tcPr>
          <w:p>
            <w:pPr>
              <w:ind w:firstLineChars="0"/>
              <w:jc w:val="center"/>
              <w:rPr>
                <w:sz w:val="2"/>
                <w:szCs w:val="2"/>
              </w:rPr>
            </w:pPr>
          </w:p>
        </w:tc>
        <w:tc>
          <w:tcPr>
            <w:tcW w:w="2294"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前置课程</w:t>
            </w:r>
          </w:p>
        </w:tc>
        <w:tc>
          <w:tcPr>
            <w:tcW w:w="5179" w:type="dxa"/>
            <w:tcBorders>
              <w:top w:val="single" w:color="000000" w:sz="4" w:space="0"/>
              <w:left w:val="single" w:color="000000" w:sz="4" w:space="0"/>
              <w:bottom w:val="single" w:color="000000" w:sz="4" w:space="0"/>
            </w:tcBorders>
            <w:vAlign w:val="center"/>
          </w:tcPr>
          <w:p>
            <w:pPr>
              <w:pStyle w:val="31"/>
              <w:jc w:val="center"/>
              <w:rPr>
                <w:sz w:val="18"/>
              </w:rPr>
            </w:pPr>
            <w:r>
              <w:rPr>
                <w:sz w:val="18"/>
              </w:rPr>
              <w:t>专业、实用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trPr>
        <w:tc>
          <w:tcPr>
            <w:tcW w:w="1939" w:type="dxa"/>
            <w:vMerge w:val="continue"/>
            <w:tcBorders>
              <w:top w:val="nil"/>
              <w:bottom w:val="single" w:color="000000" w:sz="4" w:space="0"/>
              <w:right w:val="single" w:color="000000" w:sz="4" w:space="0"/>
            </w:tcBorders>
            <w:vAlign w:val="center"/>
          </w:tcPr>
          <w:p>
            <w:pPr>
              <w:ind w:firstLineChars="0"/>
              <w:jc w:val="center"/>
              <w:rPr>
                <w:sz w:val="2"/>
                <w:szCs w:val="2"/>
              </w:rPr>
            </w:pPr>
          </w:p>
        </w:tc>
        <w:tc>
          <w:tcPr>
            <w:tcW w:w="2294"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研学用具</w:t>
            </w:r>
          </w:p>
        </w:tc>
        <w:tc>
          <w:tcPr>
            <w:tcW w:w="5179" w:type="dxa"/>
            <w:tcBorders>
              <w:top w:val="single" w:color="000000" w:sz="4" w:space="0"/>
              <w:left w:val="single" w:color="000000" w:sz="4" w:space="0"/>
              <w:bottom w:val="single" w:color="000000" w:sz="4" w:space="0"/>
            </w:tcBorders>
            <w:vAlign w:val="center"/>
          </w:tcPr>
          <w:p>
            <w:pPr>
              <w:pStyle w:val="31"/>
              <w:jc w:val="center"/>
              <w:rPr>
                <w:sz w:val="18"/>
              </w:rPr>
            </w:pPr>
            <w:r>
              <w:rPr>
                <w:sz w:val="18"/>
              </w:rPr>
              <w:t>研学资料与辅助教具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1939" w:type="dxa"/>
            <w:vMerge w:val="restart"/>
            <w:tcBorders>
              <w:top w:val="single" w:color="000000" w:sz="4" w:space="0"/>
              <w:bottom w:val="single" w:color="000000" w:sz="4" w:space="0"/>
              <w:right w:val="single" w:color="000000" w:sz="4" w:space="0"/>
            </w:tcBorders>
            <w:vAlign w:val="center"/>
          </w:tcPr>
          <w:p>
            <w:pPr>
              <w:pStyle w:val="31"/>
              <w:jc w:val="center"/>
              <w:rPr>
                <w:sz w:val="18"/>
              </w:rPr>
            </w:pPr>
            <w:r>
              <w:rPr>
                <w:sz w:val="18"/>
              </w:rPr>
              <w:t>研学实施</w:t>
            </w:r>
          </w:p>
        </w:tc>
        <w:tc>
          <w:tcPr>
            <w:tcW w:w="2294"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课程执行</w:t>
            </w:r>
          </w:p>
        </w:tc>
        <w:tc>
          <w:tcPr>
            <w:tcW w:w="5179" w:type="dxa"/>
            <w:tcBorders>
              <w:top w:val="single" w:color="000000" w:sz="4" w:space="0"/>
              <w:left w:val="single" w:color="000000" w:sz="4" w:space="0"/>
              <w:bottom w:val="single" w:color="000000" w:sz="4" w:space="0"/>
            </w:tcBorders>
            <w:vAlign w:val="center"/>
          </w:tcPr>
          <w:p>
            <w:pPr>
              <w:pStyle w:val="31"/>
              <w:jc w:val="center"/>
              <w:rPr>
                <w:sz w:val="18"/>
              </w:rPr>
            </w:pPr>
            <w:r>
              <w:rPr>
                <w:sz w:val="18"/>
              </w:rPr>
              <w:t>方案与实施一致性、人员态度技能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trPr>
        <w:tc>
          <w:tcPr>
            <w:tcW w:w="1939" w:type="dxa"/>
            <w:vMerge w:val="continue"/>
            <w:tcBorders>
              <w:top w:val="nil"/>
              <w:bottom w:val="single" w:color="000000" w:sz="4" w:space="0"/>
              <w:right w:val="single" w:color="000000" w:sz="4" w:space="0"/>
            </w:tcBorders>
            <w:vAlign w:val="center"/>
          </w:tcPr>
          <w:p>
            <w:pPr>
              <w:ind w:firstLineChars="0"/>
              <w:jc w:val="center"/>
              <w:rPr>
                <w:sz w:val="2"/>
                <w:szCs w:val="2"/>
              </w:rPr>
            </w:pPr>
          </w:p>
        </w:tc>
        <w:tc>
          <w:tcPr>
            <w:tcW w:w="2294"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交通安排</w:t>
            </w:r>
          </w:p>
        </w:tc>
        <w:tc>
          <w:tcPr>
            <w:tcW w:w="5179" w:type="dxa"/>
            <w:tcBorders>
              <w:top w:val="single" w:color="000000" w:sz="4" w:space="0"/>
              <w:left w:val="single" w:color="000000" w:sz="4" w:space="0"/>
              <w:bottom w:val="single" w:color="000000" w:sz="4" w:space="0"/>
            </w:tcBorders>
            <w:vAlign w:val="center"/>
          </w:tcPr>
          <w:p>
            <w:pPr>
              <w:pStyle w:val="31"/>
              <w:jc w:val="center"/>
              <w:rPr>
                <w:sz w:val="18"/>
              </w:rPr>
            </w:pPr>
            <w:r>
              <w:rPr>
                <w:sz w:val="18"/>
              </w:rPr>
              <w:t>汽车车况、资质与司机素质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1939" w:type="dxa"/>
            <w:vMerge w:val="continue"/>
            <w:tcBorders>
              <w:top w:val="nil"/>
              <w:bottom w:val="single" w:color="000000" w:sz="4" w:space="0"/>
              <w:right w:val="single" w:color="000000" w:sz="4" w:space="0"/>
            </w:tcBorders>
            <w:vAlign w:val="center"/>
          </w:tcPr>
          <w:p>
            <w:pPr>
              <w:ind w:firstLineChars="0"/>
              <w:jc w:val="center"/>
              <w:rPr>
                <w:sz w:val="2"/>
                <w:szCs w:val="2"/>
              </w:rPr>
            </w:pPr>
          </w:p>
        </w:tc>
        <w:tc>
          <w:tcPr>
            <w:tcW w:w="2294"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住宿安排</w:t>
            </w:r>
          </w:p>
        </w:tc>
        <w:tc>
          <w:tcPr>
            <w:tcW w:w="5179" w:type="dxa"/>
            <w:tcBorders>
              <w:top w:val="single" w:color="000000" w:sz="4" w:space="0"/>
              <w:left w:val="single" w:color="000000" w:sz="4" w:space="0"/>
              <w:bottom w:val="single" w:color="000000" w:sz="4" w:space="0"/>
            </w:tcBorders>
            <w:vAlign w:val="center"/>
          </w:tcPr>
          <w:p>
            <w:pPr>
              <w:pStyle w:val="31"/>
              <w:jc w:val="center"/>
              <w:rPr>
                <w:sz w:val="18"/>
              </w:rPr>
            </w:pPr>
            <w:r>
              <w:rPr>
                <w:sz w:val="18"/>
              </w:rPr>
              <w:t>房间安排与设施、安全卫生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1939" w:type="dxa"/>
            <w:vMerge w:val="continue"/>
            <w:tcBorders>
              <w:top w:val="nil"/>
              <w:bottom w:val="single" w:color="000000" w:sz="4" w:space="0"/>
              <w:right w:val="single" w:color="000000" w:sz="4" w:space="0"/>
            </w:tcBorders>
            <w:vAlign w:val="center"/>
          </w:tcPr>
          <w:p>
            <w:pPr>
              <w:ind w:firstLineChars="0"/>
              <w:jc w:val="center"/>
              <w:rPr>
                <w:sz w:val="2"/>
                <w:szCs w:val="2"/>
              </w:rPr>
            </w:pPr>
          </w:p>
        </w:tc>
        <w:tc>
          <w:tcPr>
            <w:tcW w:w="2294"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餐饮安排</w:t>
            </w:r>
          </w:p>
        </w:tc>
        <w:tc>
          <w:tcPr>
            <w:tcW w:w="5179" w:type="dxa"/>
            <w:tcBorders>
              <w:top w:val="single" w:color="000000" w:sz="4" w:space="0"/>
              <w:left w:val="single" w:color="000000" w:sz="4" w:space="0"/>
              <w:bottom w:val="single" w:color="000000" w:sz="4" w:space="0"/>
            </w:tcBorders>
            <w:vAlign w:val="center"/>
          </w:tcPr>
          <w:p>
            <w:pPr>
              <w:pStyle w:val="31"/>
              <w:jc w:val="center"/>
              <w:rPr>
                <w:sz w:val="18"/>
              </w:rPr>
            </w:pPr>
            <w:r>
              <w:rPr>
                <w:sz w:val="18"/>
              </w:rPr>
              <w:t>餐食搭配、食品安全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trPr>
        <w:tc>
          <w:tcPr>
            <w:tcW w:w="1939" w:type="dxa"/>
            <w:vMerge w:val="continue"/>
            <w:tcBorders>
              <w:top w:val="nil"/>
              <w:bottom w:val="single" w:color="000000" w:sz="4" w:space="0"/>
              <w:right w:val="single" w:color="000000" w:sz="4" w:space="0"/>
            </w:tcBorders>
            <w:vAlign w:val="center"/>
          </w:tcPr>
          <w:p>
            <w:pPr>
              <w:ind w:firstLineChars="0"/>
              <w:jc w:val="center"/>
              <w:rPr>
                <w:sz w:val="2"/>
                <w:szCs w:val="2"/>
              </w:rPr>
            </w:pPr>
          </w:p>
        </w:tc>
        <w:tc>
          <w:tcPr>
            <w:tcW w:w="2294"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人员配置</w:t>
            </w:r>
          </w:p>
        </w:tc>
        <w:tc>
          <w:tcPr>
            <w:tcW w:w="5179" w:type="dxa"/>
            <w:tcBorders>
              <w:top w:val="single" w:color="000000" w:sz="4" w:space="0"/>
              <w:left w:val="single" w:color="000000" w:sz="4" w:space="0"/>
              <w:bottom w:val="single" w:color="000000" w:sz="4" w:space="0"/>
            </w:tcBorders>
            <w:vAlign w:val="center"/>
          </w:tcPr>
          <w:p>
            <w:pPr>
              <w:pStyle w:val="31"/>
              <w:jc w:val="center"/>
              <w:rPr>
                <w:sz w:val="18"/>
              </w:rPr>
            </w:pPr>
            <w:r>
              <w:rPr>
                <w:sz w:val="18"/>
              </w:rPr>
              <w:t>专业、合理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1939" w:type="dxa"/>
            <w:vMerge w:val="continue"/>
            <w:tcBorders>
              <w:top w:val="nil"/>
              <w:bottom w:val="single" w:color="000000" w:sz="4" w:space="0"/>
              <w:right w:val="single" w:color="000000" w:sz="4" w:space="0"/>
            </w:tcBorders>
            <w:vAlign w:val="center"/>
          </w:tcPr>
          <w:p>
            <w:pPr>
              <w:ind w:firstLineChars="0"/>
              <w:jc w:val="center"/>
              <w:rPr>
                <w:sz w:val="2"/>
                <w:szCs w:val="2"/>
              </w:rPr>
            </w:pPr>
          </w:p>
        </w:tc>
        <w:tc>
          <w:tcPr>
            <w:tcW w:w="2294"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反馈处理</w:t>
            </w:r>
          </w:p>
        </w:tc>
        <w:tc>
          <w:tcPr>
            <w:tcW w:w="5179" w:type="dxa"/>
            <w:tcBorders>
              <w:top w:val="single" w:color="000000" w:sz="4" w:space="0"/>
              <w:left w:val="single" w:color="000000" w:sz="4" w:space="0"/>
              <w:bottom w:val="single" w:color="000000" w:sz="4" w:space="0"/>
            </w:tcBorders>
            <w:vAlign w:val="center"/>
          </w:tcPr>
          <w:p>
            <w:pPr>
              <w:pStyle w:val="31"/>
              <w:jc w:val="center"/>
              <w:rPr>
                <w:sz w:val="18"/>
              </w:rPr>
            </w:pPr>
            <w:r>
              <w:rPr>
                <w:sz w:val="18"/>
              </w:rPr>
              <w:t>及时、合理、高效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trPr>
        <w:tc>
          <w:tcPr>
            <w:tcW w:w="1939" w:type="dxa"/>
            <w:vMerge w:val="restart"/>
            <w:tcBorders>
              <w:top w:val="single" w:color="000000" w:sz="4" w:space="0"/>
              <w:bottom w:val="single" w:color="000000" w:sz="4" w:space="0"/>
              <w:right w:val="single" w:color="000000" w:sz="4" w:space="0"/>
            </w:tcBorders>
            <w:vAlign w:val="center"/>
          </w:tcPr>
          <w:p>
            <w:pPr>
              <w:pStyle w:val="31"/>
              <w:jc w:val="center"/>
              <w:rPr>
                <w:sz w:val="18"/>
              </w:rPr>
            </w:pPr>
            <w:r>
              <w:rPr>
                <w:sz w:val="18"/>
              </w:rPr>
              <w:t>研学安全</w:t>
            </w:r>
          </w:p>
        </w:tc>
        <w:tc>
          <w:tcPr>
            <w:tcW w:w="2294"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安全方案</w:t>
            </w:r>
          </w:p>
        </w:tc>
        <w:tc>
          <w:tcPr>
            <w:tcW w:w="5179" w:type="dxa"/>
            <w:tcBorders>
              <w:top w:val="single" w:color="000000" w:sz="4" w:space="0"/>
              <w:left w:val="single" w:color="000000" w:sz="4" w:space="0"/>
              <w:bottom w:val="single" w:color="000000" w:sz="4" w:space="0"/>
            </w:tcBorders>
            <w:vAlign w:val="center"/>
          </w:tcPr>
          <w:p>
            <w:pPr>
              <w:pStyle w:val="31"/>
              <w:jc w:val="center"/>
              <w:rPr>
                <w:sz w:val="18"/>
              </w:rPr>
            </w:pPr>
            <w:r>
              <w:rPr>
                <w:sz w:val="18"/>
              </w:rPr>
              <w:t>实用、全面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1939" w:type="dxa"/>
            <w:vMerge w:val="continue"/>
            <w:tcBorders>
              <w:top w:val="nil"/>
              <w:bottom w:val="single" w:color="000000" w:sz="4" w:space="0"/>
              <w:right w:val="single" w:color="000000" w:sz="4" w:space="0"/>
            </w:tcBorders>
            <w:vAlign w:val="center"/>
          </w:tcPr>
          <w:p>
            <w:pPr>
              <w:ind w:firstLineChars="0"/>
              <w:jc w:val="center"/>
              <w:rPr>
                <w:sz w:val="2"/>
                <w:szCs w:val="2"/>
              </w:rPr>
            </w:pPr>
          </w:p>
        </w:tc>
        <w:tc>
          <w:tcPr>
            <w:tcW w:w="2294"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安全教育</w:t>
            </w:r>
          </w:p>
        </w:tc>
        <w:tc>
          <w:tcPr>
            <w:tcW w:w="5179" w:type="dxa"/>
            <w:tcBorders>
              <w:top w:val="single" w:color="000000" w:sz="4" w:space="0"/>
              <w:left w:val="single" w:color="000000" w:sz="4" w:space="0"/>
              <w:bottom w:val="single" w:color="000000" w:sz="4" w:space="0"/>
            </w:tcBorders>
            <w:vAlign w:val="center"/>
          </w:tcPr>
          <w:p>
            <w:pPr>
              <w:pStyle w:val="31"/>
              <w:jc w:val="center"/>
              <w:rPr>
                <w:sz w:val="18"/>
              </w:rPr>
            </w:pPr>
            <w:r>
              <w:rPr>
                <w:sz w:val="18"/>
              </w:rPr>
              <w:t>内容专业、教育方式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6" w:hRule="atLeast"/>
        </w:trPr>
        <w:tc>
          <w:tcPr>
            <w:tcW w:w="1939" w:type="dxa"/>
            <w:vMerge w:val="continue"/>
            <w:tcBorders>
              <w:top w:val="nil"/>
              <w:bottom w:val="single" w:color="000000" w:sz="4" w:space="0"/>
              <w:right w:val="single" w:color="000000" w:sz="4" w:space="0"/>
            </w:tcBorders>
            <w:vAlign w:val="center"/>
          </w:tcPr>
          <w:p>
            <w:pPr>
              <w:ind w:firstLineChars="0"/>
              <w:jc w:val="center"/>
              <w:rPr>
                <w:sz w:val="2"/>
                <w:szCs w:val="2"/>
              </w:rPr>
            </w:pPr>
          </w:p>
        </w:tc>
        <w:tc>
          <w:tcPr>
            <w:tcW w:w="2294"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应急处理</w:t>
            </w:r>
          </w:p>
        </w:tc>
        <w:tc>
          <w:tcPr>
            <w:tcW w:w="5179" w:type="dxa"/>
            <w:tcBorders>
              <w:top w:val="single" w:color="000000" w:sz="4" w:space="0"/>
              <w:left w:val="single" w:color="000000" w:sz="4" w:space="0"/>
              <w:bottom w:val="single" w:color="000000" w:sz="4" w:space="0"/>
            </w:tcBorders>
            <w:vAlign w:val="center"/>
          </w:tcPr>
          <w:p>
            <w:pPr>
              <w:pStyle w:val="31"/>
              <w:jc w:val="center"/>
              <w:rPr>
                <w:sz w:val="18"/>
              </w:rPr>
            </w:pPr>
            <w:r>
              <w:rPr>
                <w:sz w:val="18"/>
              </w:rPr>
              <w:t>及时、合理、高效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8" w:hRule="atLeast"/>
        </w:trPr>
        <w:tc>
          <w:tcPr>
            <w:tcW w:w="1939" w:type="dxa"/>
            <w:vMerge w:val="continue"/>
            <w:tcBorders>
              <w:top w:val="nil"/>
              <w:bottom w:val="single" w:color="000000" w:sz="4" w:space="0"/>
              <w:right w:val="single" w:color="000000" w:sz="4" w:space="0"/>
            </w:tcBorders>
            <w:vAlign w:val="center"/>
          </w:tcPr>
          <w:p>
            <w:pPr>
              <w:ind w:firstLineChars="0"/>
              <w:jc w:val="center"/>
              <w:rPr>
                <w:sz w:val="2"/>
                <w:szCs w:val="2"/>
              </w:rPr>
            </w:pPr>
          </w:p>
        </w:tc>
        <w:tc>
          <w:tcPr>
            <w:tcW w:w="2294"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安全保障</w:t>
            </w:r>
          </w:p>
        </w:tc>
        <w:tc>
          <w:tcPr>
            <w:tcW w:w="5179" w:type="dxa"/>
            <w:tcBorders>
              <w:top w:val="single" w:color="000000" w:sz="4" w:space="0"/>
              <w:left w:val="single" w:color="000000" w:sz="4" w:space="0"/>
              <w:bottom w:val="single" w:color="000000" w:sz="4" w:space="0"/>
            </w:tcBorders>
            <w:vAlign w:val="center"/>
          </w:tcPr>
          <w:p>
            <w:pPr>
              <w:pStyle w:val="31"/>
              <w:jc w:val="center"/>
              <w:rPr>
                <w:sz w:val="18"/>
              </w:rPr>
            </w:pPr>
            <w:r>
              <w:rPr>
                <w:sz w:val="18"/>
              </w:rPr>
              <w:t>旅游保险、医疗物料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939" w:type="dxa"/>
            <w:vMerge w:val="restart"/>
            <w:tcBorders>
              <w:top w:val="single" w:color="000000" w:sz="4" w:space="0"/>
              <w:right w:val="single" w:color="000000" w:sz="4" w:space="0"/>
            </w:tcBorders>
            <w:vAlign w:val="center"/>
          </w:tcPr>
          <w:p>
            <w:pPr>
              <w:pStyle w:val="31"/>
              <w:jc w:val="center"/>
              <w:rPr>
                <w:sz w:val="18"/>
              </w:rPr>
            </w:pPr>
            <w:r>
              <w:rPr>
                <w:sz w:val="18"/>
              </w:rPr>
              <w:t>研学成效</w:t>
            </w:r>
          </w:p>
        </w:tc>
        <w:tc>
          <w:tcPr>
            <w:tcW w:w="2294"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目标达成</w:t>
            </w:r>
          </w:p>
        </w:tc>
        <w:tc>
          <w:tcPr>
            <w:tcW w:w="5179" w:type="dxa"/>
            <w:tcBorders>
              <w:top w:val="single" w:color="000000" w:sz="4" w:space="0"/>
              <w:left w:val="single" w:color="000000" w:sz="4" w:space="0"/>
              <w:bottom w:val="single" w:color="000000" w:sz="4" w:space="0"/>
            </w:tcBorders>
            <w:vAlign w:val="center"/>
          </w:tcPr>
          <w:p>
            <w:pPr>
              <w:pStyle w:val="31"/>
              <w:jc w:val="center"/>
              <w:rPr>
                <w:sz w:val="18"/>
              </w:rPr>
            </w:pPr>
            <w:r>
              <w:rPr>
                <w:sz w:val="18"/>
              </w:rPr>
              <w:t>满意程度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8" w:hRule="atLeast"/>
        </w:trPr>
        <w:tc>
          <w:tcPr>
            <w:tcW w:w="1939" w:type="dxa"/>
            <w:vMerge w:val="continue"/>
            <w:tcBorders>
              <w:top w:val="nil"/>
              <w:right w:val="single" w:color="000000" w:sz="4" w:space="0"/>
            </w:tcBorders>
            <w:vAlign w:val="center"/>
          </w:tcPr>
          <w:p>
            <w:pPr>
              <w:ind w:firstLineChars="0"/>
              <w:jc w:val="center"/>
              <w:rPr>
                <w:sz w:val="2"/>
                <w:szCs w:val="2"/>
              </w:rPr>
            </w:pPr>
          </w:p>
        </w:tc>
        <w:tc>
          <w:tcPr>
            <w:tcW w:w="2294"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完成质量</w:t>
            </w:r>
          </w:p>
        </w:tc>
        <w:tc>
          <w:tcPr>
            <w:tcW w:w="5179" w:type="dxa"/>
            <w:tcBorders>
              <w:top w:val="single" w:color="000000" w:sz="4" w:space="0"/>
              <w:left w:val="single" w:color="000000" w:sz="4" w:space="0"/>
              <w:bottom w:val="single" w:color="000000" w:sz="4" w:space="0"/>
            </w:tcBorders>
            <w:vAlign w:val="center"/>
          </w:tcPr>
          <w:p>
            <w:pPr>
              <w:pStyle w:val="31"/>
              <w:jc w:val="center"/>
              <w:rPr>
                <w:sz w:val="18"/>
              </w:rPr>
            </w:pPr>
            <w:r>
              <w:rPr>
                <w:sz w:val="18"/>
              </w:rPr>
              <w:t>目标与实施的一致性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1939" w:type="dxa"/>
            <w:vMerge w:val="continue"/>
            <w:tcBorders>
              <w:top w:val="nil"/>
              <w:right w:val="single" w:color="000000" w:sz="4" w:space="0"/>
            </w:tcBorders>
            <w:vAlign w:val="center"/>
          </w:tcPr>
          <w:p>
            <w:pPr>
              <w:ind w:firstLineChars="0"/>
              <w:jc w:val="center"/>
              <w:rPr>
                <w:sz w:val="2"/>
                <w:szCs w:val="2"/>
              </w:rPr>
            </w:pPr>
          </w:p>
        </w:tc>
        <w:tc>
          <w:tcPr>
            <w:tcW w:w="2294" w:type="dxa"/>
            <w:tcBorders>
              <w:top w:val="single" w:color="000000" w:sz="4" w:space="0"/>
              <w:left w:val="single" w:color="000000" w:sz="4" w:space="0"/>
              <w:right w:val="single" w:color="000000" w:sz="4" w:space="0"/>
            </w:tcBorders>
            <w:vAlign w:val="center"/>
          </w:tcPr>
          <w:p>
            <w:pPr>
              <w:pStyle w:val="31"/>
              <w:jc w:val="center"/>
              <w:rPr>
                <w:sz w:val="18"/>
              </w:rPr>
            </w:pPr>
            <w:r>
              <w:rPr>
                <w:sz w:val="18"/>
              </w:rPr>
              <w:t>研学感受</w:t>
            </w:r>
          </w:p>
        </w:tc>
        <w:tc>
          <w:tcPr>
            <w:tcW w:w="5179" w:type="dxa"/>
            <w:tcBorders>
              <w:top w:val="single" w:color="000000" w:sz="4" w:space="0"/>
              <w:left w:val="single" w:color="000000" w:sz="4" w:space="0"/>
            </w:tcBorders>
            <w:vAlign w:val="center"/>
          </w:tcPr>
          <w:p>
            <w:pPr>
              <w:pStyle w:val="31"/>
              <w:jc w:val="center"/>
              <w:rPr>
                <w:sz w:val="18"/>
              </w:rPr>
            </w:pPr>
            <w:r>
              <w:rPr>
                <w:sz w:val="18"/>
              </w:rPr>
              <w:t>体验感</w:t>
            </w:r>
          </w:p>
        </w:tc>
      </w:tr>
    </w:tbl>
    <w:p>
      <w:pPr>
        <w:ind w:firstLine="480"/>
      </w:pPr>
    </w:p>
    <w:p>
      <w:pPr>
        <w:widowControl/>
        <w:spacing w:line="240" w:lineRule="auto"/>
        <w:ind w:firstLine="0" w:firstLineChars="0"/>
        <w:jc w:val="left"/>
      </w:pPr>
      <w:r>
        <w:br w:type="page"/>
      </w:r>
    </w:p>
    <w:p>
      <w:pPr>
        <w:pStyle w:val="6"/>
        <w:spacing w:before="11" w:after="1"/>
        <w:jc w:val="center"/>
        <w:rPr>
          <w:rFonts w:ascii="黑体" w:eastAsia="黑体"/>
          <w:sz w:val="24"/>
          <w:szCs w:val="24"/>
        </w:rPr>
      </w:pPr>
    </w:p>
    <w:p>
      <w:pPr>
        <w:pStyle w:val="6"/>
        <w:spacing w:before="11" w:after="1"/>
        <w:jc w:val="center"/>
        <w:rPr>
          <w:rFonts w:ascii="黑体" w:eastAsia="黑体"/>
          <w:sz w:val="24"/>
          <w:szCs w:val="24"/>
        </w:rPr>
      </w:pPr>
      <w:r>
        <w:rPr>
          <w:rFonts w:hint="eastAsia" w:ascii="黑体" w:eastAsia="黑体"/>
          <w:sz w:val="24"/>
          <w:szCs w:val="24"/>
        </w:rPr>
        <w:t>附录</w:t>
      </w:r>
      <w:r>
        <w:rPr>
          <w:rFonts w:ascii="黑体" w:eastAsia="黑体"/>
          <w:sz w:val="24"/>
          <w:szCs w:val="24"/>
        </w:rPr>
        <w:t xml:space="preserve"> B</w:t>
      </w:r>
    </w:p>
    <w:p>
      <w:pPr>
        <w:pStyle w:val="6"/>
        <w:spacing w:before="11" w:after="1"/>
        <w:jc w:val="center"/>
        <w:rPr>
          <w:rFonts w:ascii="黑体" w:eastAsia="黑体"/>
          <w:sz w:val="24"/>
          <w:szCs w:val="24"/>
        </w:rPr>
      </w:pPr>
      <w:r>
        <w:rPr>
          <w:rFonts w:hint="eastAsia" w:ascii="黑体" w:eastAsia="黑体"/>
          <w:sz w:val="24"/>
          <w:szCs w:val="24"/>
        </w:rPr>
        <w:t>（资料性附录）</w:t>
      </w:r>
    </w:p>
    <w:p>
      <w:pPr>
        <w:pStyle w:val="6"/>
        <w:spacing w:before="11" w:after="1"/>
        <w:jc w:val="center"/>
        <w:rPr>
          <w:rFonts w:ascii="黑体" w:eastAsia="黑体"/>
          <w:sz w:val="24"/>
          <w:szCs w:val="24"/>
        </w:rPr>
      </w:pPr>
      <w:r>
        <w:rPr>
          <w:rFonts w:hint="eastAsia" w:ascii="黑体" w:eastAsia="黑体"/>
          <w:sz w:val="24"/>
          <w:szCs w:val="24"/>
        </w:rPr>
        <w:t>青少年研学旅行满意度调查问卷（学生）</w:t>
      </w:r>
    </w:p>
    <w:p>
      <w:pPr>
        <w:ind w:firstLine="0" w:firstLineChars="0"/>
        <w:rPr>
          <w:sz w:val="21"/>
          <w:szCs w:val="21"/>
        </w:rPr>
      </w:pPr>
      <w:r>
        <w:rPr>
          <w:rFonts w:hint="eastAsia"/>
          <w:sz w:val="21"/>
          <w:szCs w:val="21"/>
        </w:rPr>
        <w:t>亲爱的同学：</w:t>
      </w:r>
    </w:p>
    <w:p>
      <w:pPr>
        <w:ind w:firstLine="420"/>
        <w:rPr>
          <w:sz w:val="21"/>
          <w:szCs w:val="21"/>
        </w:rPr>
      </w:pPr>
      <w:r>
        <w:rPr>
          <w:rFonts w:hint="eastAsia"/>
          <w:sz w:val="21"/>
          <w:szCs w:val="21"/>
        </w:rPr>
        <w:t>嗨！很荣幸这一路与你相伴，为了给你和小伙伴们提供更好的研学旅行服务，希望你能认真完整地填写以下表格，我们期待听到你的想法，也非常重视你的感受和建议，谢谢！</w:t>
      </w:r>
    </w:p>
    <w:tbl>
      <w:tblPr>
        <w:tblStyle w:val="18"/>
        <w:tblW w:w="9494" w:type="dxa"/>
        <w:tblInd w:w="10" w:type="dxa"/>
        <w:tblLayout w:type="fixed"/>
        <w:tblCellMar>
          <w:top w:w="0" w:type="dxa"/>
          <w:left w:w="0" w:type="dxa"/>
          <w:bottom w:w="0" w:type="dxa"/>
          <w:right w:w="0" w:type="dxa"/>
        </w:tblCellMar>
      </w:tblPr>
      <w:tblGrid>
        <w:gridCol w:w="104"/>
        <w:gridCol w:w="1332"/>
        <w:gridCol w:w="2174"/>
        <w:gridCol w:w="244"/>
        <w:gridCol w:w="954"/>
        <w:gridCol w:w="1198"/>
        <w:gridCol w:w="263"/>
        <w:gridCol w:w="933"/>
        <w:gridCol w:w="940"/>
        <w:gridCol w:w="1157"/>
        <w:gridCol w:w="195"/>
      </w:tblGrid>
      <w:tr>
        <w:tblPrEx>
          <w:tblCellMar>
            <w:top w:w="0" w:type="dxa"/>
            <w:left w:w="0" w:type="dxa"/>
            <w:bottom w:w="0" w:type="dxa"/>
            <w:right w:w="0" w:type="dxa"/>
          </w:tblCellMar>
        </w:tblPrEx>
        <w:trPr>
          <w:gridBefore w:val="1"/>
          <w:wBefore w:w="104" w:type="dxa"/>
          <w:trHeight w:val="278" w:hRule="atLeast"/>
        </w:trPr>
        <w:tc>
          <w:tcPr>
            <w:tcW w:w="3750" w:type="dxa"/>
            <w:gridSpan w:val="3"/>
          </w:tcPr>
          <w:p>
            <w:pPr>
              <w:pStyle w:val="31"/>
              <w:tabs>
                <w:tab w:val="left" w:pos="3618"/>
              </w:tabs>
              <w:spacing w:line="247" w:lineRule="exact"/>
              <w:jc w:val="center"/>
              <w:rPr>
                <w:rFonts w:ascii="Times New Roman" w:eastAsia="Times New Roman"/>
              </w:rPr>
            </w:pPr>
            <w:bookmarkStart w:id="120" w:name="_Hlk61341389"/>
            <w:r>
              <w:t>研学</w:t>
            </w:r>
            <w:r>
              <w:rPr>
                <w:spacing w:val="-3"/>
              </w:rPr>
              <w:t>方</w:t>
            </w:r>
            <w:r>
              <w:t>向</w:t>
            </w:r>
            <w:r>
              <w:rPr>
                <w:rFonts w:ascii="Times New Roman" w:eastAsia="Times New Roman"/>
                <w:u w:val="single"/>
              </w:rPr>
              <w:t xml:space="preserve"> </w:t>
            </w:r>
            <w:r>
              <w:rPr>
                <w:rFonts w:ascii="Times New Roman" w:eastAsia="Times New Roman"/>
                <w:u w:val="single"/>
              </w:rPr>
              <w:tab/>
            </w:r>
          </w:p>
        </w:tc>
        <w:tc>
          <w:tcPr>
            <w:tcW w:w="2415" w:type="dxa"/>
            <w:gridSpan w:val="3"/>
          </w:tcPr>
          <w:p>
            <w:pPr>
              <w:pStyle w:val="31"/>
              <w:tabs>
                <w:tab w:val="left" w:pos="2253"/>
              </w:tabs>
              <w:spacing w:line="247" w:lineRule="exact"/>
              <w:jc w:val="center"/>
              <w:rPr>
                <w:rFonts w:ascii="Times New Roman" w:eastAsia="Times New Roman"/>
              </w:rPr>
            </w:pPr>
            <w:r>
              <w:t>研</w:t>
            </w:r>
            <w:r>
              <w:rPr>
                <w:spacing w:val="-3"/>
              </w:rPr>
              <w:t>学</w:t>
            </w:r>
            <w:r>
              <w:t>日期</w:t>
            </w:r>
            <w:r>
              <w:rPr>
                <w:rFonts w:ascii="Times New Roman" w:eastAsia="Times New Roman"/>
                <w:u w:val="single"/>
              </w:rPr>
              <w:t xml:space="preserve"> </w:t>
            </w:r>
            <w:r>
              <w:rPr>
                <w:rFonts w:ascii="Times New Roman" w:eastAsia="Times New Roman"/>
                <w:u w:val="single"/>
              </w:rPr>
              <w:tab/>
            </w:r>
          </w:p>
        </w:tc>
        <w:tc>
          <w:tcPr>
            <w:tcW w:w="3225" w:type="dxa"/>
            <w:gridSpan w:val="4"/>
          </w:tcPr>
          <w:p>
            <w:pPr>
              <w:pStyle w:val="31"/>
              <w:tabs>
                <w:tab w:val="left" w:pos="3120"/>
              </w:tabs>
              <w:spacing w:line="247" w:lineRule="exact"/>
              <w:jc w:val="center"/>
              <w:rPr>
                <w:rFonts w:ascii="Times New Roman" w:eastAsia="Times New Roman"/>
              </w:rPr>
            </w:pPr>
            <w:r>
              <w:t>研</w:t>
            </w:r>
            <w:r>
              <w:rPr>
                <w:spacing w:val="-3"/>
              </w:rPr>
              <w:t>学</w:t>
            </w:r>
            <w:r>
              <w:t>承</w:t>
            </w:r>
            <w:r>
              <w:rPr>
                <w:spacing w:val="-3"/>
              </w:rPr>
              <w:t>办旅</w:t>
            </w:r>
            <w:r>
              <w:t>行社</w:t>
            </w:r>
            <w:r>
              <w:rPr>
                <w:rFonts w:ascii="Times New Roman" w:eastAsia="Times New Roman"/>
                <w:u w:val="single"/>
              </w:rPr>
              <w:t xml:space="preserve"> </w:t>
            </w:r>
            <w:r>
              <w:rPr>
                <w:rFonts w:ascii="Times New Roman" w:eastAsia="Times New Roman"/>
                <w:u w:val="single"/>
              </w:rPr>
              <w:tab/>
            </w:r>
          </w:p>
        </w:tc>
      </w:tr>
      <w:tr>
        <w:tblPrEx>
          <w:tblCellMar>
            <w:top w:w="0" w:type="dxa"/>
            <w:left w:w="0" w:type="dxa"/>
            <w:bottom w:w="0" w:type="dxa"/>
            <w:right w:w="0" w:type="dxa"/>
          </w:tblCellMar>
        </w:tblPrEx>
        <w:trPr>
          <w:gridBefore w:val="1"/>
          <w:wBefore w:w="104" w:type="dxa"/>
          <w:trHeight w:val="323" w:hRule="atLeast"/>
        </w:trPr>
        <w:tc>
          <w:tcPr>
            <w:tcW w:w="3750" w:type="dxa"/>
            <w:gridSpan w:val="3"/>
          </w:tcPr>
          <w:p>
            <w:pPr>
              <w:pStyle w:val="31"/>
              <w:tabs>
                <w:tab w:val="left" w:pos="3618"/>
              </w:tabs>
              <w:jc w:val="center"/>
              <w:rPr>
                <w:rFonts w:ascii="Times New Roman" w:eastAsia="Times New Roman"/>
              </w:rPr>
            </w:pPr>
            <w:r>
              <w:t>研学</w:t>
            </w:r>
            <w:r>
              <w:rPr>
                <w:spacing w:val="-3"/>
              </w:rPr>
              <w:t>导</w:t>
            </w:r>
            <w:r>
              <w:t>师</w:t>
            </w:r>
            <w:r>
              <w:rPr>
                <w:rFonts w:ascii="Times New Roman" w:eastAsia="Times New Roman"/>
                <w:u w:val="single"/>
              </w:rPr>
              <w:t xml:space="preserve"> </w:t>
            </w:r>
            <w:r>
              <w:rPr>
                <w:rFonts w:ascii="Times New Roman" w:eastAsia="Times New Roman"/>
                <w:u w:val="single"/>
              </w:rPr>
              <w:tab/>
            </w:r>
          </w:p>
        </w:tc>
        <w:tc>
          <w:tcPr>
            <w:tcW w:w="2415" w:type="dxa"/>
            <w:gridSpan w:val="3"/>
          </w:tcPr>
          <w:p>
            <w:pPr>
              <w:pStyle w:val="31"/>
              <w:tabs>
                <w:tab w:val="left" w:pos="2253"/>
              </w:tabs>
              <w:jc w:val="center"/>
              <w:rPr>
                <w:rFonts w:ascii="Times New Roman" w:eastAsia="Times New Roman"/>
              </w:rPr>
            </w:pPr>
            <w:r>
              <w:t>导</w:t>
            </w:r>
            <w:r>
              <w:rPr>
                <w:spacing w:val="-3"/>
              </w:rPr>
              <w:t>游</w:t>
            </w:r>
            <w:r>
              <w:t>人员</w:t>
            </w:r>
            <w:r>
              <w:rPr>
                <w:rFonts w:ascii="Times New Roman" w:eastAsia="Times New Roman"/>
                <w:u w:val="single"/>
              </w:rPr>
              <w:t xml:space="preserve"> </w:t>
            </w:r>
            <w:r>
              <w:rPr>
                <w:rFonts w:ascii="Times New Roman" w:eastAsia="Times New Roman"/>
                <w:u w:val="single"/>
              </w:rPr>
              <w:tab/>
            </w:r>
          </w:p>
        </w:tc>
        <w:tc>
          <w:tcPr>
            <w:tcW w:w="3225" w:type="dxa"/>
            <w:gridSpan w:val="4"/>
          </w:tcPr>
          <w:p>
            <w:pPr>
              <w:pStyle w:val="31"/>
              <w:tabs>
                <w:tab w:val="left" w:pos="3120"/>
              </w:tabs>
              <w:jc w:val="center"/>
              <w:rPr>
                <w:rFonts w:ascii="Times New Roman" w:eastAsia="Times New Roman"/>
              </w:rPr>
            </w:pPr>
            <w:r>
              <w:t>研</w:t>
            </w:r>
            <w:r>
              <w:rPr>
                <w:spacing w:val="-3"/>
              </w:rPr>
              <w:t>学</w:t>
            </w:r>
            <w:r>
              <w:t>人数</w:t>
            </w:r>
            <w:r>
              <w:rPr>
                <w:rFonts w:ascii="Times New Roman" w:eastAsia="Times New Roman"/>
                <w:u w:val="single"/>
              </w:rPr>
              <w:t xml:space="preserve"> </w:t>
            </w:r>
            <w:r>
              <w:rPr>
                <w:rFonts w:ascii="Times New Roman" w:eastAsia="Times New Roman"/>
                <w:u w:val="single"/>
              </w:rPr>
              <w:tab/>
            </w:r>
          </w:p>
        </w:tc>
      </w:tr>
      <w:tr>
        <w:tblPrEx>
          <w:tblCellMar>
            <w:top w:w="0" w:type="dxa"/>
            <w:left w:w="0" w:type="dxa"/>
            <w:bottom w:w="0" w:type="dxa"/>
            <w:right w:w="0" w:type="dxa"/>
          </w:tblCellMar>
        </w:tblPrEx>
        <w:trPr>
          <w:gridBefore w:val="1"/>
          <w:wBefore w:w="104" w:type="dxa"/>
          <w:trHeight w:val="324" w:hRule="atLeast"/>
        </w:trPr>
        <w:tc>
          <w:tcPr>
            <w:tcW w:w="3750" w:type="dxa"/>
            <w:gridSpan w:val="3"/>
          </w:tcPr>
          <w:p>
            <w:pPr>
              <w:pStyle w:val="31"/>
              <w:tabs>
                <w:tab w:val="left" w:pos="631"/>
                <w:tab w:val="left" w:pos="2044"/>
                <w:tab w:val="left" w:pos="3618"/>
              </w:tabs>
              <w:jc w:val="center"/>
              <w:rPr>
                <w:rFonts w:ascii="Times New Roman" w:eastAsia="Times New Roman"/>
              </w:rPr>
            </w:pPr>
            <w:r>
              <w:t>姓</w:t>
            </w:r>
            <w:r>
              <w:tab/>
            </w:r>
            <w:r>
              <w:t>名</w:t>
            </w:r>
            <w:r>
              <w:rPr>
                <w:u w:val="single"/>
              </w:rPr>
              <w:t xml:space="preserve"> </w:t>
            </w:r>
            <w:r>
              <w:rPr>
                <w:u w:val="single"/>
              </w:rPr>
              <w:tab/>
            </w:r>
            <w:r>
              <w:rPr>
                <w:spacing w:val="-3"/>
              </w:rPr>
              <w:t>学</w:t>
            </w:r>
            <w:r>
              <w:t>校</w:t>
            </w:r>
            <w:r>
              <w:rPr>
                <w:rFonts w:ascii="Times New Roman" w:eastAsia="Times New Roman"/>
                <w:u w:val="single"/>
              </w:rPr>
              <w:t xml:space="preserve"> </w:t>
            </w:r>
            <w:r>
              <w:rPr>
                <w:rFonts w:ascii="Times New Roman" w:eastAsia="Times New Roman"/>
                <w:u w:val="single"/>
              </w:rPr>
              <w:tab/>
            </w:r>
          </w:p>
        </w:tc>
        <w:tc>
          <w:tcPr>
            <w:tcW w:w="2415" w:type="dxa"/>
            <w:gridSpan w:val="3"/>
          </w:tcPr>
          <w:p>
            <w:pPr>
              <w:pStyle w:val="31"/>
              <w:tabs>
                <w:tab w:val="left" w:pos="2253"/>
              </w:tabs>
              <w:jc w:val="center"/>
              <w:rPr>
                <w:rFonts w:ascii="Times New Roman" w:eastAsia="Times New Roman"/>
              </w:rPr>
            </w:pPr>
            <w:r>
              <w:t>年</w:t>
            </w:r>
            <w:r>
              <w:rPr>
                <w:spacing w:val="-3"/>
              </w:rPr>
              <w:t>级</w:t>
            </w:r>
            <w:r>
              <w:t>与</w:t>
            </w:r>
            <w:r>
              <w:rPr>
                <w:spacing w:val="-3"/>
              </w:rPr>
              <w:t>班级</w:t>
            </w:r>
            <w:r>
              <w:rPr>
                <w:rFonts w:ascii="Times New Roman" w:eastAsia="Times New Roman"/>
                <w:u w:val="single"/>
              </w:rPr>
              <w:t xml:space="preserve"> </w:t>
            </w:r>
            <w:r>
              <w:rPr>
                <w:rFonts w:ascii="Times New Roman" w:eastAsia="Times New Roman"/>
                <w:u w:val="single"/>
              </w:rPr>
              <w:tab/>
            </w:r>
          </w:p>
        </w:tc>
        <w:tc>
          <w:tcPr>
            <w:tcW w:w="3225" w:type="dxa"/>
            <w:gridSpan w:val="4"/>
          </w:tcPr>
          <w:p>
            <w:pPr>
              <w:pStyle w:val="31"/>
              <w:tabs>
                <w:tab w:val="left" w:pos="3120"/>
              </w:tabs>
              <w:jc w:val="center"/>
              <w:rPr>
                <w:rFonts w:ascii="Times New Roman" w:eastAsia="Times New Roman"/>
              </w:rPr>
            </w:pPr>
            <w:r>
              <w:t>学</w:t>
            </w:r>
            <w:r>
              <w:rPr>
                <w:spacing w:val="-3"/>
              </w:rPr>
              <w:t>校</w:t>
            </w:r>
            <w:r>
              <w:t>所</w:t>
            </w:r>
            <w:r>
              <w:rPr>
                <w:spacing w:val="-3"/>
              </w:rPr>
              <w:t>在地</w:t>
            </w:r>
            <w:r>
              <w:t>区</w:t>
            </w:r>
            <w:r>
              <w:rPr>
                <w:rFonts w:ascii="Times New Roman" w:eastAsia="Times New Roman"/>
                <w:u w:val="single"/>
              </w:rPr>
              <w:t xml:space="preserve"> </w:t>
            </w:r>
            <w:r>
              <w:rPr>
                <w:rFonts w:ascii="Times New Roman" w:eastAsia="Times New Roman"/>
                <w:u w:val="single"/>
              </w:rPr>
              <w:tab/>
            </w:r>
          </w:p>
        </w:tc>
      </w:tr>
      <w:tr>
        <w:tblPrEx>
          <w:tblCellMar>
            <w:top w:w="0" w:type="dxa"/>
            <w:left w:w="0" w:type="dxa"/>
            <w:bottom w:w="0" w:type="dxa"/>
            <w:right w:w="0" w:type="dxa"/>
          </w:tblCellMar>
        </w:tblPrEx>
        <w:trPr>
          <w:gridBefore w:val="1"/>
          <w:wBefore w:w="104" w:type="dxa"/>
          <w:trHeight w:val="278" w:hRule="atLeast"/>
        </w:trPr>
        <w:tc>
          <w:tcPr>
            <w:tcW w:w="3750" w:type="dxa"/>
            <w:gridSpan w:val="3"/>
          </w:tcPr>
          <w:p>
            <w:pPr>
              <w:pStyle w:val="31"/>
              <w:tabs>
                <w:tab w:val="left" w:pos="631"/>
                <w:tab w:val="left" w:pos="3618"/>
              </w:tabs>
              <w:spacing w:line="236" w:lineRule="exact"/>
              <w:jc w:val="center"/>
              <w:rPr>
                <w:rFonts w:ascii="Times New Roman" w:eastAsia="Times New Roman"/>
              </w:rPr>
            </w:pPr>
            <w:r>
              <w:t>年</w:t>
            </w:r>
            <w:r>
              <w:tab/>
            </w:r>
            <w:r>
              <w:t>龄</w:t>
            </w:r>
            <w:r>
              <w:rPr>
                <w:rFonts w:ascii="Times New Roman" w:eastAsia="Times New Roman"/>
                <w:u w:val="single"/>
              </w:rPr>
              <w:t xml:space="preserve"> </w:t>
            </w:r>
            <w:r>
              <w:rPr>
                <w:rFonts w:ascii="Times New Roman" w:eastAsia="Times New Roman"/>
                <w:u w:val="single"/>
              </w:rPr>
              <w:tab/>
            </w:r>
          </w:p>
        </w:tc>
        <w:tc>
          <w:tcPr>
            <w:tcW w:w="2415" w:type="dxa"/>
            <w:gridSpan w:val="3"/>
          </w:tcPr>
          <w:p>
            <w:pPr>
              <w:pStyle w:val="31"/>
              <w:tabs>
                <w:tab w:val="left" w:pos="2253"/>
              </w:tabs>
              <w:spacing w:line="236" w:lineRule="exact"/>
              <w:jc w:val="center"/>
              <w:rPr>
                <w:rFonts w:ascii="Times New Roman" w:eastAsia="Times New Roman"/>
              </w:rPr>
            </w:pPr>
            <w:r>
              <w:t>联</w:t>
            </w:r>
            <w:r>
              <w:rPr>
                <w:spacing w:val="-3"/>
              </w:rPr>
              <w:t>系</w:t>
            </w:r>
            <w:r>
              <w:t>电话</w:t>
            </w:r>
            <w:r>
              <w:rPr>
                <w:rFonts w:ascii="Times New Roman" w:eastAsia="Times New Roman"/>
                <w:u w:val="single"/>
              </w:rPr>
              <w:t xml:space="preserve"> </w:t>
            </w:r>
            <w:r>
              <w:rPr>
                <w:rFonts w:ascii="Times New Roman" w:eastAsia="Times New Roman"/>
                <w:u w:val="single"/>
              </w:rPr>
              <w:tab/>
            </w:r>
          </w:p>
        </w:tc>
        <w:tc>
          <w:tcPr>
            <w:tcW w:w="3225" w:type="dxa"/>
            <w:gridSpan w:val="4"/>
          </w:tcPr>
          <w:p>
            <w:pPr>
              <w:pStyle w:val="31"/>
              <w:tabs>
                <w:tab w:val="left" w:pos="3120"/>
              </w:tabs>
              <w:spacing w:line="236" w:lineRule="exact"/>
              <w:jc w:val="center"/>
              <w:rPr>
                <w:rFonts w:ascii="Times New Roman" w:eastAsia="Times New Roman"/>
              </w:rPr>
            </w:pPr>
            <w:r>
              <w:t>填</w:t>
            </w:r>
            <w:r>
              <w:rPr>
                <w:spacing w:val="-3"/>
              </w:rPr>
              <w:t>写</w:t>
            </w:r>
            <w:r>
              <w:t>时间</w:t>
            </w:r>
            <w:r>
              <w:rPr>
                <w:rFonts w:ascii="Times New Roman" w:eastAsia="Times New Roman"/>
                <w:u w:val="single"/>
              </w:rPr>
              <w:t xml:space="preserve"> </w:t>
            </w:r>
            <w:r>
              <w:rPr>
                <w:rFonts w:ascii="Times New Roman" w:eastAsia="Times New Roman"/>
                <w:u w:val="single"/>
              </w:rPr>
              <w:tab/>
            </w:r>
          </w:p>
        </w:tc>
      </w:tr>
      <w:bookmarkEnd w:id="120"/>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95" w:type="dxa"/>
          <w:trHeight w:val="426" w:hRule="atLeast"/>
          <w:jc w:val="center"/>
        </w:trPr>
        <w:tc>
          <w:tcPr>
            <w:tcW w:w="1436" w:type="dxa"/>
            <w:gridSpan w:val="2"/>
            <w:tcBorders>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评价指标</w:t>
            </w:r>
          </w:p>
        </w:tc>
        <w:tc>
          <w:tcPr>
            <w:tcW w:w="2174" w:type="dxa"/>
            <w:tcBorders>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具体方面</w:t>
            </w:r>
          </w:p>
        </w:tc>
        <w:tc>
          <w:tcPr>
            <w:tcW w:w="1198" w:type="dxa"/>
            <w:gridSpan w:val="2"/>
            <w:tcBorders>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非常满意</w:t>
            </w:r>
          </w:p>
        </w:tc>
        <w:tc>
          <w:tcPr>
            <w:tcW w:w="1198" w:type="dxa"/>
            <w:tcBorders>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满 意</w:t>
            </w:r>
          </w:p>
        </w:tc>
        <w:tc>
          <w:tcPr>
            <w:tcW w:w="1196" w:type="dxa"/>
            <w:gridSpan w:val="2"/>
            <w:tcBorders>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一 般</w:t>
            </w:r>
          </w:p>
        </w:tc>
        <w:tc>
          <w:tcPr>
            <w:tcW w:w="940" w:type="dxa"/>
            <w:tcBorders>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不满意</w:t>
            </w:r>
          </w:p>
        </w:tc>
        <w:tc>
          <w:tcPr>
            <w:tcW w:w="1157" w:type="dxa"/>
            <w:tcBorders>
              <w:left w:val="single" w:color="000000" w:sz="4" w:space="0"/>
              <w:bottom w:val="single" w:color="000000" w:sz="4" w:space="0"/>
            </w:tcBorders>
            <w:vAlign w:val="center"/>
          </w:tcPr>
          <w:p>
            <w:pPr>
              <w:spacing w:line="240" w:lineRule="auto"/>
              <w:ind w:firstLine="0" w:firstLineChars="0"/>
              <w:jc w:val="center"/>
              <w:rPr>
                <w:rFonts w:cs="宋体"/>
                <w:sz w:val="18"/>
                <w:szCs w:val="24"/>
              </w:rPr>
            </w:pPr>
            <w:r>
              <w:rPr>
                <w:rFonts w:cs="宋体"/>
                <w:sz w:val="18"/>
                <w:szCs w:val="24"/>
              </w:rPr>
              <w:t>非常不满意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95" w:type="dxa"/>
          <w:trHeight w:val="424" w:hRule="atLeast"/>
          <w:jc w:val="center"/>
        </w:trPr>
        <w:tc>
          <w:tcPr>
            <w:tcW w:w="1436" w:type="dxa"/>
            <w:gridSpan w:val="2"/>
            <w:vMerge w:val="restart"/>
            <w:tcBorders>
              <w:top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研学设计</w:t>
            </w:r>
          </w:p>
        </w:tc>
        <w:tc>
          <w:tcPr>
            <w:tcW w:w="217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研学主题</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9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96"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94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57"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95" w:type="dxa"/>
          <w:trHeight w:val="424" w:hRule="atLeast"/>
          <w:jc w:val="center"/>
        </w:trPr>
        <w:tc>
          <w:tcPr>
            <w:tcW w:w="1436" w:type="dxa"/>
            <w:gridSpan w:val="2"/>
            <w:vMerge w:val="continue"/>
            <w:tcBorders>
              <w:top w:val="nil"/>
              <w:bottom w:val="single" w:color="000000" w:sz="4" w:space="0"/>
              <w:right w:val="single" w:color="000000" w:sz="4" w:space="0"/>
            </w:tcBorders>
            <w:vAlign w:val="center"/>
          </w:tcPr>
          <w:p>
            <w:pPr>
              <w:spacing w:line="240" w:lineRule="auto"/>
              <w:ind w:firstLine="0" w:firstLineChars="0"/>
              <w:jc w:val="center"/>
              <w:rPr>
                <w:rFonts w:cs="Times New Roman"/>
                <w:sz w:val="2"/>
                <w:szCs w:val="2"/>
              </w:rPr>
            </w:pPr>
          </w:p>
        </w:tc>
        <w:tc>
          <w:tcPr>
            <w:tcW w:w="217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研学内容</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9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96"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94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57"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95" w:type="dxa"/>
          <w:trHeight w:val="424" w:hRule="atLeast"/>
          <w:jc w:val="center"/>
        </w:trPr>
        <w:tc>
          <w:tcPr>
            <w:tcW w:w="1436" w:type="dxa"/>
            <w:gridSpan w:val="2"/>
            <w:vMerge w:val="continue"/>
            <w:tcBorders>
              <w:top w:val="nil"/>
              <w:bottom w:val="single" w:color="000000" w:sz="4" w:space="0"/>
              <w:right w:val="single" w:color="000000" w:sz="4" w:space="0"/>
            </w:tcBorders>
            <w:vAlign w:val="center"/>
          </w:tcPr>
          <w:p>
            <w:pPr>
              <w:spacing w:line="240" w:lineRule="auto"/>
              <w:ind w:firstLine="0" w:firstLineChars="0"/>
              <w:jc w:val="center"/>
              <w:rPr>
                <w:rFonts w:cs="Times New Roman"/>
                <w:sz w:val="2"/>
                <w:szCs w:val="2"/>
              </w:rPr>
            </w:pPr>
          </w:p>
        </w:tc>
        <w:tc>
          <w:tcPr>
            <w:tcW w:w="217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前置课程</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9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96"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94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57"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95" w:type="dxa"/>
          <w:trHeight w:val="426" w:hRule="atLeast"/>
          <w:jc w:val="center"/>
        </w:trPr>
        <w:tc>
          <w:tcPr>
            <w:tcW w:w="1436" w:type="dxa"/>
            <w:gridSpan w:val="2"/>
            <w:vMerge w:val="continue"/>
            <w:tcBorders>
              <w:top w:val="nil"/>
              <w:bottom w:val="single" w:color="000000" w:sz="4" w:space="0"/>
              <w:right w:val="single" w:color="000000" w:sz="4" w:space="0"/>
            </w:tcBorders>
            <w:vAlign w:val="center"/>
          </w:tcPr>
          <w:p>
            <w:pPr>
              <w:spacing w:line="240" w:lineRule="auto"/>
              <w:ind w:firstLine="0" w:firstLineChars="0"/>
              <w:jc w:val="center"/>
              <w:rPr>
                <w:rFonts w:cs="Times New Roman"/>
                <w:sz w:val="2"/>
                <w:szCs w:val="2"/>
              </w:rPr>
            </w:pPr>
          </w:p>
        </w:tc>
        <w:tc>
          <w:tcPr>
            <w:tcW w:w="217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研学资料和辅助教具</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9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96"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94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57"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95" w:type="dxa"/>
          <w:trHeight w:val="424" w:hRule="atLeast"/>
          <w:jc w:val="center"/>
        </w:trPr>
        <w:tc>
          <w:tcPr>
            <w:tcW w:w="1436" w:type="dxa"/>
            <w:gridSpan w:val="2"/>
            <w:vMerge w:val="restart"/>
            <w:tcBorders>
              <w:top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研学实施</w:t>
            </w:r>
          </w:p>
        </w:tc>
        <w:tc>
          <w:tcPr>
            <w:tcW w:w="217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研学活动执行</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9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96"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94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57"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95" w:type="dxa"/>
          <w:trHeight w:val="424" w:hRule="atLeast"/>
          <w:jc w:val="center"/>
        </w:trPr>
        <w:tc>
          <w:tcPr>
            <w:tcW w:w="1436" w:type="dxa"/>
            <w:gridSpan w:val="2"/>
            <w:vMerge w:val="continue"/>
            <w:tcBorders>
              <w:top w:val="nil"/>
              <w:bottom w:val="single" w:color="000000" w:sz="4" w:space="0"/>
              <w:right w:val="single" w:color="000000" w:sz="4" w:space="0"/>
            </w:tcBorders>
            <w:vAlign w:val="center"/>
          </w:tcPr>
          <w:p>
            <w:pPr>
              <w:spacing w:line="240" w:lineRule="auto"/>
              <w:ind w:firstLine="0" w:firstLineChars="0"/>
              <w:jc w:val="center"/>
              <w:rPr>
                <w:rFonts w:cs="Times New Roman"/>
                <w:sz w:val="2"/>
                <w:szCs w:val="2"/>
              </w:rPr>
            </w:pPr>
          </w:p>
        </w:tc>
        <w:tc>
          <w:tcPr>
            <w:tcW w:w="217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汽车安排</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9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96"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94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57"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95" w:type="dxa"/>
          <w:trHeight w:val="424" w:hRule="atLeast"/>
          <w:jc w:val="center"/>
        </w:trPr>
        <w:tc>
          <w:tcPr>
            <w:tcW w:w="1436" w:type="dxa"/>
            <w:gridSpan w:val="2"/>
            <w:vMerge w:val="continue"/>
            <w:tcBorders>
              <w:top w:val="nil"/>
              <w:bottom w:val="single" w:color="000000" w:sz="4" w:space="0"/>
              <w:right w:val="single" w:color="000000" w:sz="4" w:space="0"/>
            </w:tcBorders>
            <w:vAlign w:val="center"/>
          </w:tcPr>
          <w:p>
            <w:pPr>
              <w:spacing w:line="240" w:lineRule="auto"/>
              <w:ind w:firstLine="0" w:firstLineChars="0"/>
              <w:jc w:val="center"/>
              <w:rPr>
                <w:rFonts w:cs="Times New Roman"/>
                <w:sz w:val="2"/>
                <w:szCs w:val="2"/>
              </w:rPr>
            </w:pPr>
          </w:p>
        </w:tc>
        <w:tc>
          <w:tcPr>
            <w:tcW w:w="217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住宿安排</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9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96"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94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57"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95" w:type="dxa"/>
          <w:trHeight w:val="426" w:hRule="atLeast"/>
          <w:jc w:val="center"/>
        </w:trPr>
        <w:tc>
          <w:tcPr>
            <w:tcW w:w="1436" w:type="dxa"/>
            <w:gridSpan w:val="2"/>
            <w:vMerge w:val="continue"/>
            <w:tcBorders>
              <w:top w:val="nil"/>
              <w:bottom w:val="single" w:color="000000" w:sz="4" w:space="0"/>
              <w:right w:val="single" w:color="000000" w:sz="4" w:space="0"/>
            </w:tcBorders>
            <w:vAlign w:val="center"/>
          </w:tcPr>
          <w:p>
            <w:pPr>
              <w:spacing w:line="240" w:lineRule="auto"/>
              <w:ind w:firstLine="0" w:firstLineChars="0"/>
              <w:jc w:val="center"/>
              <w:rPr>
                <w:rFonts w:cs="Times New Roman"/>
                <w:sz w:val="2"/>
                <w:szCs w:val="2"/>
              </w:rPr>
            </w:pPr>
          </w:p>
        </w:tc>
        <w:tc>
          <w:tcPr>
            <w:tcW w:w="217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餐饮安排</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9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96"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94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57"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95" w:type="dxa"/>
          <w:trHeight w:val="424" w:hRule="atLeast"/>
          <w:jc w:val="center"/>
        </w:trPr>
        <w:tc>
          <w:tcPr>
            <w:tcW w:w="1436" w:type="dxa"/>
            <w:gridSpan w:val="2"/>
            <w:vMerge w:val="continue"/>
            <w:tcBorders>
              <w:top w:val="nil"/>
              <w:bottom w:val="single" w:color="000000" w:sz="4" w:space="0"/>
              <w:right w:val="single" w:color="000000" w:sz="4" w:space="0"/>
            </w:tcBorders>
            <w:vAlign w:val="center"/>
          </w:tcPr>
          <w:p>
            <w:pPr>
              <w:spacing w:line="240" w:lineRule="auto"/>
              <w:ind w:firstLine="0" w:firstLineChars="0"/>
              <w:jc w:val="center"/>
              <w:rPr>
                <w:rFonts w:cs="Times New Roman"/>
                <w:sz w:val="2"/>
                <w:szCs w:val="2"/>
              </w:rPr>
            </w:pPr>
          </w:p>
        </w:tc>
        <w:tc>
          <w:tcPr>
            <w:tcW w:w="217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带队老师</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9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96"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94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57"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95" w:type="dxa"/>
          <w:trHeight w:val="424" w:hRule="atLeast"/>
          <w:jc w:val="center"/>
        </w:trPr>
        <w:tc>
          <w:tcPr>
            <w:tcW w:w="1436" w:type="dxa"/>
            <w:gridSpan w:val="2"/>
            <w:vMerge w:val="continue"/>
            <w:tcBorders>
              <w:top w:val="nil"/>
              <w:bottom w:val="single" w:color="000000" w:sz="4" w:space="0"/>
              <w:right w:val="single" w:color="000000" w:sz="4" w:space="0"/>
            </w:tcBorders>
            <w:vAlign w:val="center"/>
          </w:tcPr>
          <w:p>
            <w:pPr>
              <w:spacing w:line="240" w:lineRule="auto"/>
              <w:ind w:firstLine="0" w:firstLineChars="0"/>
              <w:jc w:val="center"/>
              <w:rPr>
                <w:rFonts w:cs="Times New Roman"/>
                <w:sz w:val="2"/>
                <w:szCs w:val="2"/>
              </w:rPr>
            </w:pPr>
          </w:p>
        </w:tc>
        <w:tc>
          <w:tcPr>
            <w:tcW w:w="217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意见反馈处理</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9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96"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94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57"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95" w:type="dxa"/>
          <w:trHeight w:val="424" w:hRule="atLeast"/>
          <w:jc w:val="center"/>
        </w:trPr>
        <w:tc>
          <w:tcPr>
            <w:tcW w:w="1436" w:type="dxa"/>
            <w:gridSpan w:val="2"/>
            <w:vMerge w:val="restart"/>
            <w:tcBorders>
              <w:top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研学安全</w:t>
            </w:r>
          </w:p>
        </w:tc>
        <w:tc>
          <w:tcPr>
            <w:tcW w:w="217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安全资料</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9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96"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94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57"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95" w:type="dxa"/>
          <w:trHeight w:val="426" w:hRule="atLeast"/>
          <w:jc w:val="center"/>
        </w:trPr>
        <w:tc>
          <w:tcPr>
            <w:tcW w:w="1436" w:type="dxa"/>
            <w:gridSpan w:val="2"/>
            <w:vMerge w:val="continue"/>
            <w:tcBorders>
              <w:top w:val="nil"/>
              <w:bottom w:val="single" w:color="000000" w:sz="4" w:space="0"/>
              <w:right w:val="single" w:color="000000" w:sz="4" w:space="0"/>
            </w:tcBorders>
            <w:vAlign w:val="center"/>
          </w:tcPr>
          <w:p>
            <w:pPr>
              <w:spacing w:line="240" w:lineRule="auto"/>
              <w:ind w:firstLine="0" w:firstLineChars="0"/>
              <w:jc w:val="center"/>
              <w:rPr>
                <w:rFonts w:cs="Times New Roman"/>
                <w:sz w:val="2"/>
                <w:szCs w:val="2"/>
              </w:rPr>
            </w:pPr>
          </w:p>
        </w:tc>
        <w:tc>
          <w:tcPr>
            <w:tcW w:w="217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安全教育</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9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96"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94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57"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95" w:type="dxa"/>
          <w:trHeight w:val="424" w:hRule="atLeast"/>
          <w:jc w:val="center"/>
        </w:trPr>
        <w:tc>
          <w:tcPr>
            <w:tcW w:w="1436" w:type="dxa"/>
            <w:gridSpan w:val="2"/>
            <w:vMerge w:val="continue"/>
            <w:tcBorders>
              <w:top w:val="nil"/>
              <w:bottom w:val="single" w:color="000000" w:sz="4" w:space="0"/>
              <w:right w:val="single" w:color="000000" w:sz="4" w:space="0"/>
            </w:tcBorders>
            <w:vAlign w:val="center"/>
          </w:tcPr>
          <w:p>
            <w:pPr>
              <w:spacing w:line="240" w:lineRule="auto"/>
              <w:ind w:firstLine="0" w:firstLineChars="0"/>
              <w:jc w:val="center"/>
              <w:rPr>
                <w:rFonts w:cs="Times New Roman"/>
                <w:sz w:val="2"/>
                <w:szCs w:val="2"/>
              </w:rPr>
            </w:pPr>
          </w:p>
        </w:tc>
        <w:tc>
          <w:tcPr>
            <w:tcW w:w="217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应急处理</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9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96"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94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57"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95" w:type="dxa"/>
          <w:trHeight w:val="424" w:hRule="atLeast"/>
          <w:jc w:val="center"/>
        </w:trPr>
        <w:tc>
          <w:tcPr>
            <w:tcW w:w="1436" w:type="dxa"/>
            <w:gridSpan w:val="2"/>
            <w:vMerge w:val="continue"/>
            <w:tcBorders>
              <w:top w:val="nil"/>
              <w:bottom w:val="single" w:color="000000" w:sz="4" w:space="0"/>
              <w:right w:val="single" w:color="000000" w:sz="4" w:space="0"/>
            </w:tcBorders>
            <w:vAlign w:val="center"/>
          </w:tcPr>
          <w:p>
            <w:pPr>
              <w:spacing w:line="240" w:lineRule="auto"/>
              <w:ind w:firstLine="0" w:firstLineChars="0"/>
              <w:jc w:val="center"/>
              <w:rPr>
                <w:rFonts w:cs="Times New Roman"/>
                <w:sz w:val="2"/>
                <w:szCs w:val="2"/>
              </w:rPr>
            </w:pPr>
          </w:p>
        </w:tc>
        <w:tc>
          <w:tcPr>
            <w:tcW w:w="217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安全保障</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9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96"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94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57"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95" w:type="dxa"/>
          <w:trHeight w:val="424" w:hRule="atLeast"/>
          <w:jc w:val="center"/>
        </w:trPr>
        <w:tc>
          <w:tcPr>
            <w:tcW w:w="1436" w:type="dxa"/>
            <w:gridSpan w:val="2"/>
            <w:vMerge w:val="restart"/>
            <w:tcBorders>
              <w:top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研学成效</w:t>
            </w:r>
          </w:p>
        </w:tc>
        <w:tc>
          <w:tcPr>
            <w:tcW w:w="217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目标达成</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9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96"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94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57"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95" w:type="dxa"/>
          <w:trHeight w:val="426" w:hRule="atLeast"/>
          <w:jc w:val="center"/>
        </w:trPr>
        <w:tc>
          <w:tcPr>
            <w:tcW w:w="1436" w:type="dxa"/>
            <w:gridSpan w:val="2"/>
            <w:vMerge w:val="continue"/>
            <w:tcBorders>
              <w:top w:val="nil"/>
              <w:bottom w:val="single" w:color="000000" w:sz="4" w:space="0"/>
              <w:right w:val="single" w:color="000000" w:sz="4" w:space="0"/>
            </w:tcBorders>
            <w:vAlign w:val="center"/>
          </w:tcPr>
          <w:p>
            <w:pPr>
              <w:spacing w:line="240" w:lineRule="auto"/>
              <w:ind w:firstLine="0" w:firstLineChars="0"/>
              <w:jc w:val="center"/>
              <w:rPr>
                <w:rFonts w:cs="Times New Roman"/>
                <w:sz w:val="2"/>
                <w:szCs w:val="2"/>
              </w:rPr>
            </w:pPr>
          </w:p>
        </w:tc>
        <w:tc>
          <w:tcPr>
            <w:tcW w:w="217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完成质量</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9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96"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94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57"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95" w:type="dxa"/>
          <w:trHeight w:val="424" w:hRule="atLeast"/>
          <w:jc w:val="center"/>
        </w:trPr>
        <w:tc>
          <w:tcPr>
            <w:tcW w:w="1436" w:type="dxa"/>
            <w:gridSpan w:val="2"/>
            <w:vMerge w:val="continue"/>
            <w:tcBorders>
              <w:top w:val="nil"/>
              <w:bottom w:val="single" w:color="000000" w:sz="4" w:space="0"/>
              <w:right w:val="single" w:color="000000" w:sz="4" w:space="0"/>
            </w:tcBorders>
            <w:vAlign w:val="center"/>
          </w:tcPr>
          <w:p>
            <w:pPr>
              <w:spacing w:line="240" w:lineRule="auto"/>
              <w:ind w:firstLine="0" w:firstLineChars="0"/>
              <w:jc w:val="center"/>
              <w:rPr>
                <w:rFonts w:cs="Times New Roman"/>
                <w:sz w:val="2"/>
                <w:szCs w:val="2"/>
              </w:rPr>
            </w:pPr>
          </w:p>
        </w:tc>
        <w:tc>
          <w:tcPr>
            <w:tcW w:w="217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研学感受</w:t>
            </w:r>
          </w:p>
        </w:tc>
        <w:tc>
          <w:tcPr>
            <w:tcW w:w="1198"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9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96"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94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57"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95" w:type="dxa"/>
          <w:trHeight w:val="1434" w:hRule="atLeast"/>
          <w:jc w:val="center"/>
        </w:trPr>
        <w:tc>
          <w:tcPr>
            <w:tcW w:w="3610" w:type="dxa"/>
            <w:gridSpan w:val="3"/>
            <w:tcBorders>
              <w:top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其他意见和建议</w:t>
            </w:r>
          </w:p>
        </w:tc>
        <w:tc>
          <w:tcPr>
            <w:tcW w:w="5689" w:type="dxa"/>
            <w:gridSpan w:val="7"/>
            <w:tcBorders>
              <w:top w:val="single" w:color="000000" w:sz="4" w:space="0"/>
              <w:left w:val="single" w:color="000000" w:sz="4" w:space="0"/>
            </w:tcBorders>
            <w:vAlign w:val="center"/>
          </w:tcPr>
          <w:p>
            <w:pPr>
              <w:spacing w:line="240" w:lineRule="auto"/>
              <w:ind w:firstLine="0" w:firstLineChars="0"/>
              <w:jc w:val="center"/>
              <w:rPr>
                <w:rFonts w:cs="宋体"/>
                <w:sz w:val="18"/>
                <w:szCs w:val="24"/>
              </w:rPr>
            </w:pPr>
          </w:p>
        </w:tc>
      </w:tr>
    </w:tbl>
    <w:p>
      <w:pPr>
        <w:ind w:firstLine="0" w:firstLineChars="0"/>
        <w:rPr>
          <w:sz w:val="21"/>
          <w:szCs w:val="21"/>
        </w:rPr>
      </w:pPr>
    </w:p>
    <w:p>
      <w:pPr>
        <w:widowControl/>
        <w:spacing w:line="240" w:lineRule="auto"/>
        <w:ind w:firstLine="0" w:firstLineChars="0"/>
        <w:jc w:val="left"/>
        <w:rPr>
          <w:sz w:val="21"/>
          <w:szCs w:val="21"/>
        </w:rPr>
      </w:pPr>
    </w:p>
    <w:p>
      <w:pPr>
        <w:pStyle w:val="6"/>
        <w:spacing w:before="5"/>
        <w:ind w:firstLine="340"/>
        <w:rPr>
          <w:sz w:val="17"/>
        </w:rPr>
      </w:pPr>
    </w:p>
    <w:p>
      <w:pPr>
        <w:pStyle w:val="6"/>
        <w:spacing w:before="11" w:after="1"/>
        <w:jc w:val="center"/>
        <w:rPr>
          <w:rFonts w:ascii="黑体" w:eastAsia="黑体"/>
          <w:sz w:val="24"/>
          <w:szCs w:val="24"/>
        </w:rPr>
      </w:pPr>
      <w:r>
        <w:rPr>
          <w:rFonts w:hint="eastAsia" w:ascii="黑体" w:eastAsia="黑体"/>
          <w:sz w:val="24"/>
          <w:szCs w:val="24"/>
        </w:rPr>
        <w:t>附录 C</w:t>
      </w:r>
    </w:p>
    <w:p>
      <w:pPr>
        <w:pStyle w:val="6"/>
        <w:spacing w:before="11" w:after="1"/>
        <w:jc w:val="center"/>
        <w:rPr>
          <w:rFonts w:ascii="黑体" w:eastAsia="黑体"/>
          <w:sz w:val="24"/>
          <w:szCs w:val="24"/>
        </w:rPr>
      </w:pPr>
      <w:r>
        <w:rPr>
          <w:rFonts w:hint="eastAsia" w:ascii="黑体" w:eastAsia="黑体"/>
          <w:sz w:val="24"/>
          <w:szCs w:val="24"/>
        </w:rPr>
        <w:t>（资料性附录）</w:t>
      </w:r>
    </w:p>
    <w:p>
      <w:pPr>
        <w:pStyle w:val="6"/>
        <w:spacing w:before="11" w:after="1"/>
        <w:jc w:val="center"/>
        <w:rPr>
          <w:rFonts w:ascii="黑体" w:eastAsia="黑体"/>
          <w:sz w:val="24"/>
          <w:szCs w:val="24"/>
        </w:rPr>
      </w:pPr>
      <w:r>
        <w:rPr>
          <w:rFonts w:hint="eastAsia" w:ascii="黑体" w:eastAsia="黑体"/>
          <w:sz w:val="24"/>
          <w:szCs w:val="24"/>
        </w:rPr>
        <w:t>青少年研学旅行满意度调查问卷（老师）</w:t>
      </w:r>
    </w:p>
    <w:p>
      <w:pPr>
        <w:pStyle w:val="6"/>
        <w:spacing w:before="7"/>
        <w:ind w:firstLine="580"/>
        <w:rPr>
          <w:rFonts w:ascii="黑体"/>
          <w:sz w:val="29"/>
        </w:rPr>
      </w:pPr>
    </w:p>
    <w:p>
      <w:pPr>
        <w:ind w:firstLine="0" w:firstLineChars="0"/>
        <w:rPr>
          <w:sz w:val="21"/>
          <w:szCs w:val="21"/>
        </w:rPr>
      </w:pPr>
      <w:r>
        <w:rPr>
          <w:sz w:val="21"/>
          <w:szCs w:val="21"/>
        </w:rPr>
        <w:t>尊敬的老师：</w:t>
      </w:r>
    </w:p>
    <w:p>
      <w:pPr>
        <w:ind w:firstLine="420"/>
        <w:rPr>
          <w:sz w:val="21"/>
          <w:szCs w:val="21"/>
        </w:rPr>
      </w:pPr>
      <w:r>
        <w:rPr>
          <w:sz w:val="21"/>
          <w:szCs w:val="21"/>
        </w:rPr>
        <w:t>为了给我省青少年提供更好的研学旅行服务，提升研学的质量和成效，请您如实反馈感受和建议，完整填写以下表格，我们非常重视每位老师的宝贵意见，感谢您对我们工作的大力支持！</w:t>
      </w:r>
    </w:p>
    <w:tbl>
      <w:tblPr>
        <w:tblStyle w:val="18"/>
        <w:tblW w:w="0" w:type="auto"/>
        <w:jc w:val="center"/>
        <w:tblLayout w:type="fixed"/>
        <w:tblCellMar>
          <w:top w:w="0" w:type="dxa"/>
          <w:left w:w="0" w:type="dxa"/>
          <w:bottom w:w="0" w:type="dxa"/>
          <w:right w:w="0" w:type="dxa"/>
        </w:tblCellMar>
      </w:tblPr>
      <w:tblGrid>
        <w:gridCol w:w="3541"/>
        <w:gridCol w:w="2415"/>
        <w:gridCol w:w="3433"/>
      </w:tblGrid>
      <w:tr>
        <w:tblPrEx>
          <w:tblCellMar>
            <w:top w:w="0" w:type="dxa"/>
            <w:left w:w="0" w:type="dxa"/>
            <w:bottom w:w="0" w:type="dxa"/>
            <w:right w:w="0" w:type="dxa"/>
          </w:tblCellMar>
        </w:tblPrEx>
        <w:trPr>
          <w:trHeight w:val="278" w:hRule="atLeast"/>
          <w:jc w:val="center"/>
        </w:trPr>
        <w:tc>
          <w:tcPr>
            <w:tcW w:w="3541" w:type="dxa"/>
          </w:tcPr>
          <w:p>
            <w:pPr>
              <w:pStyle w:val="31"/>
              <w:tabs>
                <w:tab w:val="left" w:pos="3410"/>
              </w:tabs>
              <w:spacing w:line="247" w:lineRule="exact"/>
              <w:jc w:val="center"/>
              <w:rPr>
                <w:rFonts w:ascii="Times New Roman" w:eastAsia="Times New Roman"/>
              </w:rPr>
            </w:pPr>
            <w:r>
              <w:t>研学</w:t>
            </w:r>
            <w:r>
              <w:rPr>
                <w:spacing w:val="-3"/>
              </w:rPr>
              <w:t>方</w:t>
            </w:r>
            <w:r>
              <w:t>向</w:t>
            </w:r>
            <w:r>
              <w:rPr>
                <w:rFonts w:ascii="Times New Roman" w:eastAsia="Times New Roman"/>
                <w:u w:val="single"/>
              </w:rPr>
              <w:t xml:space="preserve"> </w:t>
            </w:r>
            <w:r>
              <w:rPr>
                <w:rFonts w:ascii="Times New Roman" w:eastAsia="Times New Roman"/>
                <w:u w:val="single"/>
              </w:rPr>
              <w:tab/>
            </w:r>
          </w:p>
        </w:tc>
        <w:tc>
          <w:tcPr>
            <w:tcW w:w="2415" w:type="dxa"/>
          </w:tcPr>
          <w:p>
            <w:pPr>
              <w:pStyle w:val="31"/>
              <w:tabs>
                <w:tab w:val="left" w:pos="2253"/>
              </w:tabs>
              <w:spacing w:line="247" w:lineRule="exact"/>
              <w:jc w:val="center"/>
              <w:rPr>
                <w:rFonts w:ascii="Times New Roman" w:eastAsia="Times New Roman"/>
              </w:rPr>
            </w:pPr>
            <w:r>
              <w:rPr>
                <w:spacing w:val="-3"/>
              </w:rPr>
              <w:t>研</w:t>
            </w:r>
            <w:r>
              <w:t>学</w:t>
            </w:r>
            <w:r>
              <w:rPr>
                <w:spacing w:val="-3"/>
              </w:rPr>
              <w:t>日</w:t>
            </w:r>
            <w:r>
              <w:t>期</w:t>
            </w:r>
            <w:r>
              <w:rPr>
                <w:rFonts w:ascii="Times New Roman" w:eastAsia="Times New Roman"/>
                <w:u w:val="single"/>
              </w:rPr>
              <w:t xml:space="preserve"> </w:t>
            </w:r>
            <w:r>
              <w:rPr>
                <w:rFonts w:ascii="Times New Roman" w:eastAsia="Times New Roman"/>
                <w:u w:val="single"/>
              </w:rPr>
              <w:tab/>
            </w:r>
          </w:p>
        </w:tc>
        <w:tc>
          <w:tcPr>
            <w:tcW w:w="3433" w:type="dxa"/>
          </w:tcPr>
          <w:p>
            <w:pPr>
              <w:pStyle w:val="31"/>
              <w:tabs>
                <w:tab w:val="left" w:pos="3330"/>
              </w:tabs>
              <w:spacing w:line="247" w:lineRule="exact"/>
              <w:jc w:val="center"/>
              <w:rPr>
                <w:rFonts w:ascii="Times New Roman" w:eastAsia="Times New Roman"/>
              </w:rPr>
            </w:pPr>
            <w:r>
              <w:rPr>
                <w:spacing w:val="-3"/>
              </w:rPr>
              <w:t>研</w:t>
            </w:r>
            <w:r>
              <w:t>学</w:t>
            </w:r>
            <w:r>
              <w:rPr>
                <w:spacing w:val="-3"/>
              </w:rPr>
              <w:t>承</w:t>
            </w:r>
            <w:r>
              <w:t>办</w:t>
            </w:r>
            <w:r>
              <w:rPr>
                <w:spacing w:val="-3"/>
              </w:rPr>
              <w:t>旅行</w:t>
            </w:r>
            <w:r>
              <w:t>社</w:t>
            </w:r>
            <w:r>
              <w:rPr>
                <w:rFonts w:ascii="Times New Roman" w:eastAsia="Times New Roman"/>
                <w:u w:val="single"/>
              </w:rPr>
              <w:t xml:space="preserve"> </w:t>
            </w:r>
            <w:r>
              <w:rPr>
                <w:rFonts w:ascii="Times New Roman" w:eastAsia="Times New Roman"/>
                <w:u w:val="single"/>
              </w:rPr>
              <w:tab/>
            </w:r>
          </w:p>
        </w:tc>
      </w:tr>
      <w:tr>
        <w:tblPrEx>
          <w:tblCellMar>
            <w:top w:w="0" w:type="dxa"/>
            <w:left w:w="0" w:type="dxa"/>
            <w:bottom w:w="0" w:type="dxa"/>
            <w:right w:w="0" w:type="dxa"/>
          </w:tblCellMar>
        </w:tblPrEx>
        <w:trPr>
          <w:trHeight w:val="323" w:hRule="atLeast"/>
          <w:jc w:val="center"/>
        </w:trPr>
        <w:tc>
          <w:tcPr>
            <w:tcW w:w="3541" w:type="dxa"/>
          </w:tcPr>
          <w:p>
            <w:pPr>
              <w:pStyle w:val="31"/>
              <w:tabs>
                <w:tab w:val="left" w:pos="3410"/>
              </w:tabs>
              <w:jc w:val="center"/>
              <w:rPr>
                <w:rFonts w:ascii="Times New Roman" w:eastAsia="Times New Roman"/>
              </w:rPr>
            </w:pPr>
            <w:r>
              <w:t>项目</w:t>
            </w:r>
            <w:r>
              <w:rPr>
                <w:spacing w:val="-3"/>
              </w:rPr>
              <w:t>组</w:t>
            </w:r>
            <w:r>
              <w:t>长</w:t>
            </w:r>
            <w:r>
              <w:rPr>
                <w:rFonts w:ascii="Times New Roman" w:eastAsia="Times New Roman"/>
                <w:u w:val="single"/>
              </w:rPr>
              <w:t xml:space="preserve"> </w:t>
            </w:r>
            <w:r>
              <w:rPr>
                <w:rFonts w:ascii="Times New Roman" w:eastAsia="Times New Roman"/>
                <w:u w:val="single"/>
              </w:rPr>
              <w:tab/>
            </w:r>
          </w:p>
        </w:tc>
        <w:tc>
          <w:tcPr>
            <w:tcW w:w="2415" w:type="dxa"/>
          </w:tcPr>
          <w:p>
            <w:pPr>
              <w:pStyle w:val="31"/>
              <w:tabs>
                <w:tab w:val="left" w:pos="2253"/>
              </w:tabs>
              <w:jc w:val="center"/>
              <w:rPr>
                <w:rFonts w:ascii="Times New Roman" w:eastAsia="Times New Roman"/>
              </w:rPr>
            </w:pPr>
            <w:r>
              <w:rPr>
                <w:spacing w:val="-3"/>
              </w:rPr>
              <w:t>导</w:t>
            </w:r>
            <w:r>
              <w:t>游</w:t>
            </w:r>
            <w:r>
              <w:rPr>
                <w:spacing w:val="-3"/>
              </w:rPr>
              <w:t>人</w:t>
            </w:r>
            <w:r>
              <w:t>员</w:t>
            </w:r>
            <w:r>
              <w:rPr>
                <w:rFonts w:ascii="Times New Roman" w:eastAsia="Times New Roman"/>
                <w:u w:val="single"/>
              </w:rPr>
              <w:t xml:space="preserve"> </w:t>
            </w:r>
            <w:r>
              <w:rPr>
                <w:rFonts w:ascii="Times New Roman" w:eastAsia="Times New Roman"/>
                <w:u w:val="single"/>
              </w:rPr>
              <w:tab/>
            </w:r>
          </w:p>
        </w:tc>
        <w:tc>
          <w:tcPr>
            <w:tcW w:w="3433" w:type="dxa"/>
          </w:tcPr>
          <w:p>
            <w:pPr>
              <w:pStyle w:val="31"/>
              <w:tabs>
                <w:tab w:val="left" w:pos="3330"/>
              </w:tabs>
              <w:jc w:val="center"/>
              <w:rPr>
                <w:rFonts w:ascii="Times New Roman" w:eastAsia="Times New Roman"/>
              </w:rPr>
            </w:pPr>
            <w:r>
              <w:rPr>
                <w:spacing w:val="-3"/>
              </w:rPr>
              <w:t>研</w:t>
            </w:r>
            <w:r>
              <w:t>学</w:t>
            </w:r>
            <w:r>
              <w:rPr>
                <w:spacing w:val="-3"/>
              </w:rPr>
              <w:t>人</w:t>
            </w:r>
            <w:r>
              <w:t>数</w:t>
            </w:r>
            <w:r>
              <w:rPr>
                <w:rFonts w:ascii="Times New Roman" w:eastAsia="Times New Roman"/>
                <w:u w:val="single"/>
              </w:rPr>
              <w:t xml:space="preserve"> </w:t>
            </w:r>
            <w:r>
              <w:rPr>
                <w:rFonts w:ascii="Times New Roman" w:eastAsia="Times New Roman"/>
                <w:u w:val="single"/>
              </w:rPr>
              <w:tab/>
            </w:r>
          </w:p>
        </w:tc>
      </w:tr>
      <w:tr>
        <w:tblPrEx>
          <w:tblCellMar>
            <w:top w:w="0" w:type="dxa"/>
            <w:left w:w="0" w:type="dxa"/>
            <w:bottom w:w="0" w:type="dxa"/>
            <w:right w:w="0" w:type="dxa"/>
          </w:tblCellMar>
        </w:tblPrEx>
        <w:trPr>
          <w:trHeight w:val="324" w:hRule="atLeast"/>
          <w:jc w:val="center"/>
        </w:trPr>
        <w:tc>
          <w:tcPr>
            <w:tcW w:w="3541" w:type="dxa"/>
          </w:tcPr>
          <w:p>
            <w:pPr>
              <w:pStyle w:val="31"/>
              <w:tabs>
                <w:tab w:val="left" w:pos="631"/>
                <w:tab w:val="left" w:pos="3410"/>
              </w:tabs>
              <w:jc w:val="center"/>
              <w:rPr>
                <w:rFonts w:ascii="Times New Roman" w:eastAsia="Times New Roman"/>
              </w:rPr>
            </w:pPr>
            <w:r>
              <w:t>姓</w:t>
            </w:r>
            <w:r>
              <w:tab/>
            </w:r>
            <w:r>
              <w:t>名</w:t>
            </w:r>
            <w:r>
              <w:rPr>
                <w:rFonts w:ascii="Times New Roman" w:eastAsia="Times New Roman"/>
                <w:u w:val="single"/>
              </w:rPr>
              <w:t xml:space="preserve"> </w:t>
            </w:r>
            <w:r>
              <w:rPr>
                <w:rFonts w:ascii="Times New Roman" w:eastAsia="Times New Roman"/>
                <w:u w:val="single"/>
              </w:rPr>
              <w:tab/>
            </w:r>
          </w:p>
        </w:tc>
        <w:tc>
          <w:tcPr>
            <w:tcW w:w="2415" w:type="dxa"/>
          </w:tcPr>
          <w:p>
            <w:pPr>
              <w:pStyle w:val="31"/>
              <w:tabs>
                <w:tab w:val="left" w:pos="628"/>
                <w:tab w:val="left" w:pos="2253"/>
              </w:tabs>
              <w:jc w:val="center"/>
              <w:rPr>
                <w:rFonts w:ascii="Times New Roman" w:eastAsia="Times New Roman"/>
              </w:rPr>
            </w:pPr>
            <w:r>
              <w:t>学</w:t>
            </w:r>
            <w:r>
              <w:tab/>
            </w:r>
            <w:r>
              <w:t>校</w:t>
            </w:r>
            <w:r>
              <w:rPr>
                <w:rFonts w:ascii="Times New Roman" w:eastAsia="Times New Roman"/>
                <w:u w:val="single"/>
              </w:rPr>
              <w:t xml:space="preserve"> </w:t>
            </w:r>
            <w:r>
              <w:rPr>
                <w:rFonts w:ascii="Times New Roman" w:eastAsia="Times New Roman"/>
                <w:u w:val="single"/>
              </w:rPr>
              <w:tab/>
            </w:r>
          </w:p>
        </w:tc>
        <w:tc>
          <w:tcPr>
            <w:tcW w:w="3433" w:type="dxa"/>
          </w:tcPr>
          <w:p>
            <w:pPr>
              <w:pStyle w:val="31"/>
              <w:tabs>
                <w:tab w:val="left" w:pos="3330"/>
              </w:tabs>
              <w:jc w:val="center"/>
              <w:rPr>
                <w:rFonts w:ascii="Times New Roman" w:eastAsia="Times New Roman"/>
              </w:rPr>
            </w:pPr>
            <w:r>
              <w:rPr>
                <w:spacing w:val="-3"/>
              </w:rPr>
              <w:t>学</w:t>
            </w:r>
            <w:r>
              <w:t>校</w:t>
            </w:r>
            <w:r>
              <w:rPr>
                <w:spacing w:val="-3"/>
              </w:rPr>
              <w:t>所</w:t>
            </w:r>
            <w:r>
              <w:t>在</w:t>
            </w:r>
            <w:r>
              <w:rPr>
                <w:spacing w:val="-3"/>
              </w:rPr>
              <w:t>地区</w:t>
            </w:r>
            <w:r>
              <w:rPr>
                <w:rFonts w:ascii="Times New Roman" w:eastAsia="Times New Roman"/>
                <w:u w:val="single"/>
              </w:rPr>
              <w:t xml:space="preserve"> </w:t>
            </w:r>
            <w:r>
              <w:rPr>
                <w:rFonts w:ascii="Times New Roman" w:eastAsia="Times New Roman"/>
                <w:u w:val="single"/>
              </w:rPr>
              <w:tab/>
            </w:r>
          </w:p>
        </w:tc>
      </w:tr>
      <w:tr>
        <w:tblPrEx>
          <w:tblCellMar>
            <w:top w:w="0" w:type="dxa"/>
            <w:left w:w="0" w:type="dxa"/>
            <w:bottom w:w="0" w:type="dxa"/>
            <w:right w:w="0" w:type="dxa"/>
          </w:tblCellMar>
        </w:tblPrEx>
        <w:trPr>
          <w:trHeight w:val="278" w:hRule="atLeast"/>
          <w:jc w:val="center"/>
        </w:trPr>
        <w:tc>
          <w:tcPr>
            <w:tcW w:w="3541" w:type="dxa"/>
          </w:tcPr>
          <w:p>
            <w:pPr>
              <w:pStyle w:val="31"/>
              <w:tabs>
                <w:tab w:val="left" w:pos="631"/>
                <w:tab w:val="left" w:pos="3410"/>
              </w:tabs>
              <w:spacing w:line="236" w:lineRule="exact"/>
              <w:jc w:val="center"/>
              <w:rPr>
                <w:rFonts w:ascii="Times New Roman" w:eastAsia="Times New Roman"/>
              </w:rPr>
            </w:pPr>
            <w:r>
              <w:t>职</w:t>
            </w:r>
            <w:r>
              <w:tab/>
            </w:r>
            <w:r>
              <w:t>务</w:t>
            </w:r>
            <w:r>
              <w:rPr>
                <w:rFonts w:ascii="Times New Roman" w:eastAsia="Times New Roman"/>
                <w:u w:val="single"/>
              </w:rPr>
              <w:t xml:space="preserve"> </w:t>
            </w:r>
            <w:r>
              <w:rPr>
                <w:rFonts w:ascii="Times New Roman" w:eastAsia="Times New Roman"/>
                <w:u w:val="single"/>
              </w:rPr>
              <w:tab/>
            </w:r>
          </w:p>
        </w:tc>
        <w:tc>
          <w:tcPr>
            <w:tcW w:w="2415" w:type="dxa"/>
          </w:tcPr>
          <w:p>
            <w:pPr>
              <w:pStyle w:val="31"/>
              <w:tabs>
                <w:tab w:val="left" w:pos="2253"/>
              </w:tabs>
              <w:spacing w:line="236" w:lineRule="exact"/>
              <w:jc w:val="center"/>
              <w:rPr>
                <w:rFonts w:ascii="Times New Roman" w:eastAsia="Times New Roman"/>
              </w:rPr>
            </w:pPr>
            <w:r>
              <w:rPr>
                <w:spacing w:val="-3"/>
              </w:rPr>
              <w:t>联</w:t>
            </w:r>
            <w:r>
              <w:t>系</w:t>
            </w:r>
            <w:r>
              <w:rPr>
                <w:spacing w:val="-3"/>
              </w:rPr>
              <w:t>电</w:t>
            </w:r>
            <w:r>
              <w:t>话</w:t>
            </w:r>
            <w:r>
              <w:rPr>
                <w:rFonts w:ascii="Times New Roman" w:eastAsia="Times New Roman"/>
                <w:u w:val="single"/>
              </w:rPr>
              <w:t xml:space="preserve"> </w:t>
            </w:r>
            <w:r>
              <w:rPr>
                <w:rFonts w:ascii="Times New Roman" w:eastAsia="Times New Roman"/>
                <w:u w:val="single"/>
              </w:rPr>
              <w:tab/>
            </w:r>
          </w:p>
        </w:tc>
        <w:tc>
          <w:tcPr>
            <w:tcW w:w="3433" w:type="dxa"/>
          </w:tcPr>
          <w:p>
            <w:pPr>
              <w:pStyle w:val="31"/>
              <w:tabs>
                <w:tab w:val="left" w:pos="3330"/>
              </w:tabs>
              <w:spacing w:line="236" w:lineRule="exact"/>
              <w:jc w:val="center"/>
              <w:rPr>
                <w:rFonts w:ascii="Times New Roman" w:eastAsia="Times New Roman"/>
              </w:rPr>
            </w:pPr>
            <w:r>
              <w:rPr>
                <w:spacing w:val="-3"/>
              </w:rPr>
              <w:t>填</w:t>
            </w:r>
            <w:r>
              <w:t>写</w:t>
            </w:r>
            <w:r>
              <w:rPr>
                <w:spacing w:val="-3"/>
              </w:rPr>
              <w:t>时</w:t>
            </w:r>
            <w:r>
              <w:t>间</w:t>
            </w:r>
            <w:r>
              <w:rPr>
                <w:rFonts w:ascii="Times New Roman" w:eastAsia="Times New Roman"/>
                <w:u w:val="single"/>
              </w:rPr>
              <w:t xml:space="preserve"> </w:t>
            </w:r>
            <w:r>
              <w:rPr>
                <w:rFonts w:ascii="Times New Roman" w:eastAsia="Times New Roman"/>
                <w:u w:val="single"/>
              </w:rPr>
              <w:tab/>
            </w:r>
          </w:p>
        </w:tc>
      </w:tr>
    </w:tbl>
    <w:p>
      <w:pPr>
        <w:spacing w:line="40" w:lineRule="exact"/>
        <w:ind w:firstLine="0" w:firstLineChars="0"/>
        <w:rPr>
          <w:sz w:val="21"/>
          <w:szCs w:val="21"/>
        </w:rPr>
      </w:pPr>
    </w:p>
    <w:tbl>
      <w:tblPr>
        <w:tblStyle w:val="18"/>
        <w:tblW w:w="929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36"/>
        <w:gridCol w:w="2174"/>
        <w:gridCol w:w="1198"/>
        <w:gridCol w:w="1198"/>
        <w:gridCol w:w="1196"/>
        <w:gridCol w:w="940"/>
        <w:gridCol w:w="115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jc w:val="center"/>
        </w:trPr>
        <w:tc>
          <w:tcPr>
            <w:tcW w:w="1361" w:type="dxa"/>
            <w:tcBorders>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评价指标</w:t>
            </w:r>
          </w:p>
        </w:tc>
        <w:tc>
          <w:tcPr>
            <w:tcW w:w="2059" w:type="dxa"/>
            <w:tcBorders>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具体方面</w:t>
            </w:r>
          </w:p>
        </w:tc>
        <w:tc>
          <w:tcPr>
            <w:tcW w:w="1135" w:type="dxa"/>
            <w:tcBorders>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非常满意</w:t>
            </w:r>
          </w:p>
        </w:tc>
        <w:tc>
          <w:tcPr>
            <w:tcW w:w="1135" w:type="dxa"/>
            <w:tcBorders>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满 意</w:t>
            </w:r>
          </w:p>
        </w:tc>
        <w:tc>
          <w:tcPr>
            <w:tcW w:w="1133" w:type="dxa"/>
            <w:tcBorders>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一 般</w:t>
            </w:r>
          </w:p>
        </w:tc>
        <w:tc>
          <w:tcPr>
            <w:tcW w:w="890" w:type="dxa"/>
            <w:tcBorders>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不满意</w:t>
            </w:r>
          </w:p>
        </w:tc>
        <w:tc>
          <w:tcPr>
            <w:tcW w:w="1096" w:type="dxa"/>
            <w:tcBorders>
              <w:left w:val="single" w:color="000000" w:sz="4" w:space="0"/>
              <w:bottom w:val="single" w:color="000000" w:sz="4" w:space="0"/>
            </w:tcBorders>
            <w:vAlign w:val="center"/>
          </w:tcPr>
          <w:p>
            <w:pPr>
              <w:spacing w:line="240" w:lineRule="auto"/>
              <w:ind w:firstLine="0" w:firstLineChars="0"/>
              <w:jc w:val="center"/>
              <w:rPr>
                <w:rFonts w:cs="宋体"/>
                <w:sz w:val="18"/>
                <w:szCs w:val="24"/>
              </w:rPr>
            </w:pPr>
            <w:r>
              <w:rPr>
                <w:rFonts w:cs="宋体"/>
                <w:sz w:val="18"/>
                <w:szCs w:val="24"/>
              </w:rPr>
              <w:t>非常不满意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jc w:val="center"/>
        </w:trPr>
        <w:tc>
          <w:tcPr>
            <w:tcW w:w="1361" w:type="dxa"/>
            <w:vMerge w:val="restart"/>
            <w:tcBorders>
              <w:top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研学设计</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研学主题</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096"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jc w:val="center"/>
        </w:trPr>
        <w:tc>
          <w:tcPr>
            <w:tcW w:w="1361" w:type="dxa"/>
            <w:vMerge w:val="continue"/>
            <w:tcBorders>
              <w:top w:val="nil"/>
              <w:bottom w:val="single" w:color="000000" w:sz="4" w:space="0"/>
              <w:right w:val="single" w:color="000000" w:sz="4" w:space="0"/>
            </w:tcBorders>
            <w:vAlign w:val="center"/>
          </w:tcPr>
          <w:p>
            <w:pPr>
              <w:spacing w:line="240" w:lineRule="auto"/>
              <w:ind w:firstLine="0" w:firstLineChars="0"/>
              <w:jc w:val="center"/>
              <w:rPr>
                <w:rFonts w:cs="Times New Roman"/>
                <w:sz w:val="2"/>
                <w:szCs w:val="2"/>
              </w:rPr>
            </w:pPr>
          </w:p>
        </w:tc>
        <w:tc>
          <w:tcPr>
            <w:tcW w:w="205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研学内容</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096"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jc w:val="center"/>
        </w:trPr>
        <w:tc>
          <w:tcPr>
            <w:tcW w:w="1361" w:type="dxa"/>
            <w:vMerge w:val="continue"/>
            <w:tcBorders>
              <w:top w:val="nil"/>
              <w:bottom w:val="single" w:color="000000" w:sz="4" w:space="0"/>
              <w:right w:val="single" w:color="000000" w:sz="4" w:space="0"/>
            </w:tcBorders>
            <w:vAlign w:val="center"/>
          </w:tcPr>
          <w:p>
            <w:pPr>
              <w:spacing w:line="240" w:lineRule="auto"/>
              <w:ind w:firstLine="0" w:firstLineChars="0"/>
              <w:jc w:val="center"/>
              <w:rPr>
                <w:rFonts w:cs="Times New Roman"/>
                <w:sz w:val="2"/>
                <w:szCs w:val="2"/>
              </w:rPr>
            </w:pPr>
          </w:p>
        </w:tc>
        <w:tc>
          <w:tcPr>
            <w:tcW w:w="205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前置课程</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096"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jc w:val="center"/>
        </w:trPr>
        <w:tc>
          <w:tcPr>
            <w:tcW w:w="1361" w:type="dxa"/>
            <w:vMerge w:val="continue"/>
            <w:tcBorders>
              <w:top w:val="nil"/>
              <w:bottom w:val="single" w:color="000000" w:sz="4" w:space="0"/>
              <w:right w:val="single" w:color="000000" w:sz="4" w:space="0"/>
            </w:tcBorders>
            <w:vAlign w:val="center"/>
          </w:tcPr>
          <w:p>
            <w:pPr>
              <w:spacing w:line="240" w:lineRule="auto"/>
              <w:ind w:firstLine="0" w:firstLineChars="0"/>
              <w:jc w:val="center"/>
              <w:rPr>
                <w:rFonts w:cs="Times New Roman"/>
                <w:sz w:val="2"/>
                <w:szCs w:val="2"/>
              </w:rPr>
            </w:pPr>
          </w:p>
        </w:tc>
        <w:tc>
          <w:tcPr>
            <w:tcW w:w="205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研学资料和辅助教具</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096"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jc w:val="center"/>
        </w:trPr>
        <w:tc>
          <w:tcPr>
            <w:tcW w:w="1361" w:type="dxa"/>
            <w:vMerge w:val="restart"/>
            <w:tcBorders>
              <w:top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研学实施</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研学活动执行</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096"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jc w:val="center"/>
        </w:trPr>
        <w:tc>
          <w:tcPr>
            <w:tcW w:w="1361" w:type="dxa"/>
            <w:vMerge w:val="continue"/>
            <w:tcBorders>
              <w:top w:val="nil"/>
              <w:bottom w:val="single" w:color="000000" w:sz="4" w:space="0"/>
              <w:right w:val="single" w:color="000000" w:sz="4" w:space="0"/>
            </w:tcBorders>
            <w:vAlign w:val="center"/>
          </w:tcPr>
          <w:p>
            <w:pPr>
              <w:spacing w:line="240" w:lineRule="auto"/>
              <w:ind w:firstLine="0" w:firstLineChars="0"/>
              <w:jc w:val="center"/>
              <w:rPr>
                <w:rFonts w:cs="Times New Roman"/>
                <w:sz w:val="2"/>
                <w:szCs w:val="2"/>
              </w:rPr>
            </w:pPr>
          </w:p>
        </w:tc>
        <w:tc>
          <w:tcPr>
            <w:tcW w:w="205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汽车安排</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096"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jc w:val="center"/>
        </w:trPr>
        <w:tc>
          <w:tcPr>
            <w:tcW w:w="1361" w:type="dxa"/>
            <w:vMerge w:val="continue"/>
            <w:tcBorders>
              <w:top w:val="nil"/>
              <w:bottom w:val="single" w:color="000000" w:sz="4" w:space="0"/>
              <w:right w:val="single" w:color="000000" w:sz="4" w:space="0"/>
            </w:tcBorders>
            <w:vAlign w:val="center"/>
          </w:tcPr>
          <w:p>
            <w:pPr>
              <w:spacing w:line="240" w:lineRule="auto"/>
              <w:ind w:firstLine="0" w:firstLineChars="0"/>
              <w:jc w:val="center"/>
              <w:rPr>
                <w:rFonts w:cs="Times New Roman"/>
                <w:sz w:val="2"/>
                <w:szCs w:val="2"/>
              </w:rPr>
            </w:pPr>
          </w:p>
        </w:tc>
        <w:tc>
          <w:tcPr>
            <w:tcW w:w="205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住宿安排</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096"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jc w:val="center"/>
        </w:trPr>
        <w:tc>
          <w:tcPr>
            <w:tcW w:w="1361" w:type="dxa"/>
            <w:vMerge w:val="continue"/>
            <w:tcBorders>
              <w:top w:val="nil"/>
              <w:bottom w:val="single" w:color="000000" w:sz="4" w:space="0"/>
              <w:right w:val="single" w:color="000000" w:sz="4" w:space="0"/>
            </w:tcBorders>
            <w:vAlign w:val="center"/>
          </w:tcPr>
          <w:p>
            <w:pPr>
              <w:spacing w:line="240" w:lineRule="auto"/>
              <w:ind w:firstLine="0" w:firstLineChars="0"/>
              <w:jc w:val="center"/>
              <w:rPr>
                <w:rFonts w:cs="Times New Roman"/>
                <w:sz w:val="2"/>
                <w:szCs w:val="2"/>
              </w:rPr>
            </w:pPr>
          </w:p>
        </w:tc>
        <w:tc>
          <w:tcPr>
            <w:tcW w:w="205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餐饮安排</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096"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jc w:val="center"/>
        </w:trPr>
        <w:tc>
          <w:tcPr>
            <w:tcW w:w="1361" w:type="dxa"/>
            <w:vMerge w:val="continue"/>
            <w:tcBorders>
              <w:top w:val="nil"/>
              <w:bottom w:val="single" w:color="000000" w:sz="4" w:space="0"/>
              <w:right w:val="single" w:color="000000" w:sz="4" w:space="0"/>
            </w:tcBorders>
            <w:vAlign w:val="center"/>
          </w:tcPr>
          <w:p>
            <w:pPr>
              <w:spacing w:line="240" w:lineRule="auto"/>
              <w:ind w:firstLine="0" w:firstLineChars="0"/>
              <w:jc w:val="center"/>
              <w:rPr>
                <w:rFonts w:cs="Times New Roman"/>
                <w:sz w:val="2"/>
                <w:szCs w:val="2"/>
              </w:rPr>
            </w:pPr>
          </w:p>
        </w:tc>
        <w:tc>
          <w:tcPr>
            <w:tcW w:w="205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带队老师</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096"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jc w:val="center"/>
        </w:trPr>
        <w:tc>
          <w:tcPr>
            <w:tcW w:w="1361" w:type="dxa"/>
            <w:vMerge w:val="continue"/>
            <w:tcBorders>
              <w:top w:val="nil"/>
              <w:bottom w:val="single" w:color="000000" w:sz="4" w:space="0"/>
              <w:right w:val="single" w:color="000000" w:sz="4" w:space="0"/>
            </w:tcBorders>
            <w:vAlign w:val="center"/>
          </w:tcPr>
          <w:p>
            <w:pPr>
              <w:spacing w:line="240" w:lineRule="auto"/>
              <w:ind w:firstLine="0" w:firstLineChars="0"/>
              <w:jc w:val="center"/>
              <w:rPr>
                <w:rFonts w:cs="Times New Roman"/>
                <w:sz w:val="2"/>
                <w:szCs w:val="2"/>
              </w:rPr>
            </w:pPr>
          </w:p>
        </w:tc>
        <w:tc>
          <w:tcPr>
            <w:tcW w:w="205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意见反馈处理</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096"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jc w:val="center"/>
        </w:trPr>
        <w:tc>
          <w:tcPr>
            <w:tcW w:w="1361" w:type="dxa"/>
            <w:vMerge w:val="restart"/>
            <w:tcBorders>
              <w:top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研学安全</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安全资料</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096"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jc w:val="center"/>
        </w:trPr>
        <w:tc>
          <w:tcPr>
            <w:tcW w:w="1361" w:type="dxa"/>
            <w:vMerge w:val="continue"/>
            <w:tcBorders>
              <w:top w:val="nil"/>
              <w:bottom w:val="single" w:color="000000" w:sz="4" w:space="0"/>
              <w:right w:val="single" w:color="000000" w:sz="4" w:space="0"/>
            </w:tcBorders>
            <w:vAlign w:val="center"/>
          </w:tcPr>
          <w:p>
            <w:pPr>
              <w:spacing w:line="240" w:lineRule="auto"/>
              <w:ind w:firstLine="0" w:firstLineChars="0"/>
              <w:jc w:val="center"/>
              <w:rPr>
                <w:rFonts w:cs="Times New Roman"/>
                <w:sz w:val="2"/>
                <w:szCs w:val="2"/>
              </w:rPr>
            </w:pPr>
          </w:p>
        </w:tc>
        <w:tc>
          <w:tcPr>
            <w:tcW w:w="205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安全教育</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096"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jc w:val="center"/>
        </w:trPr>
        <w:tc>
          <w:tcPr>
            <w:tcW w:w="1361" w:type="dxa"/>
            <w:vMerge w:val="continue"/>
            <w:tcBorders>
              <w:top w:val="nil"/>
              <w:bottom w:val="single" w:color="000000" w:sz="4" w:space="0"/>
              <w:right w:val="single" w:color="000000" w:sz="4" w:space="0"/>
            </w:tcBorders>
            <w:vAlign w:val="center"/>
          </w:tcPr>
          <w:p>
            <w:pPr>
              <w:spacing w:line="240" w:lineRule="auto"/>
              <w:ind w:firstLine="0" w:firstLineChars="0"/>
              <w:jc w:val="center"/>
              <w:rPr>
                <w:rFonts w:cs="Times New Roman"/>
                <w:sz w:val="2"/>
                <w:szCs w:val="2"/>
              </w:rPr>
            </w:pPr>
          </w:p>
        </w:tc>
        <w:tc>
          <w:tcPr>
            <w:tcW w:w="205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应急处理</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096"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jc w:val="center"/>
        </w:trPr>
        <w:tc>
          <w:tcPr>
            <w:tcW w:w="1361" w:type="dxa"/>
            <w:vMerge w:val="continue"/>
            <w:tcBorders>
              <w:top w:val="nil"/>
              <w:bottom w:val="single" w:color="000000" w:sz="4" w:space="0"/>
              <w:right w:val="single" w:color="000000" w:sz="4" w:space="0"/>
            </w:tcBorders>
            <w:vAlign w:val="center"/>
          </w:tcPr>
          <w:p>
            <w:pPr>
              <w:spacing w:line="240" w:lineRule="auto"/>
              <w:ind w:firstLine="0" w:firstLineChars="0"/>
              <w:jc w:val="center"/>
              <w:rPr>
                <w:rFonts w:cs="Times New Roman"/>
                <w:sz w:val="2"/>
                <w:szCs w:val="2"/>
              </w:rPr>
            </w:pPr>
          </w:p>
        </w:tc>
        <w:tc>
          <w:tcPr>
            <w:tcW w:w="205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安全保障</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096"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jc w:val="center"/>
        </w:trPr>
        <w:tc>
          <w:tcPr>
            <w:tcW w:w="1361" w:type="dxa"/>
            <w:vMerge w:val="restart"/>
            <w:tcBorders>
              <w:top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研学成效</w:t>
            </w:r>
          </w:p>
        </w:tc>
        <w:tc>
          <w:tcPr>
            <w:tcW w:w="205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目标达成</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096"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jc w:val="center"/>
        </w:trPr>
        <w:tc>
          <w:tcPr>
            <w:tcW w:w="1361" w:type="dxa"/>
            <w:vMerge w:val="continue"/>
            <w:tcBorders>
              <w:top w:val="nil"/>
              <w:bottom w:val="single" w:color="000000" w:sz="4" w:space="0"/>
              <w:right w:val="single" w:color="000000" w:sz="4" w:space="0"/>
            </w:tcBorders>
            <w:vAlign w:val="center"/>
          </w:tcPr>
          <w:p>
            <w:pPr>
              <w:spacing w:line="240" w:lineRule="auto"/>
              <w:ind w:firstLine="0" w:firstLineChars="0"/>
              <w:jc w:val="center"/>
              <w:rPr>
                <w:rFonts w:cs="Times New Roman"/>
                <w:sz w:val="2"/>
                <w:szCs w:val="2"/>
              </w:rPr>
            </w:pPr>
          </w:p>
        </w:tc>
        <w:tc>
          <w:tcPr>
            <w:tcW w:w="205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完成质量</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096"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4" w:hRule="atLeast"/>
          <w:jc w:val="center"/>
        </w:trPr>
        <w:tc>
          <w:tcPr>
            <w:tcW w:w="1361" w:type="dxa"/>
            <w:vMerge w:val="continue"/>
            <w:tcBorders>
              <w:top w:val="nil"/>
              <w:bottom w:val="single" w:color="000000" w:sz="4" w:space="0"/>
              <w:right w:val="single" w:color="000000" w:sz="4" w:space="0"/>
            </w:tcBorders>
            <w:vAlign w:val="center"/>
          </w:tcPr>
          <w:p>
            <w:pPr>
              <w:spacing w:line="240" w:lineRule="auto"/>
              <w:ind w:firstLine="0" w:firstLineChars="0"/>
              <w:jc w:val="center"/>
              <w:rPr>
                <w:rFonts w:cs="Times New Roman"/>
                <w:sz w:val="2"/>
                <w:szCs w:val="2"/>
              </w:rPr>
            </w:pPr>
          </w:p>
        </w:tc>
        <w:tc>
          <w:tcPr>
            <w:tcW w:w="205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研学感受</w:t>
            </w: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3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89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cs="宋体"/>
                <w:sz w:val="18"/>
                <w:szCs w:val="24"/>
              </w:rPr>
            </w:pPr>
          </w:p>
        </w:tc>
        <w:tc>
          <w:tcPr>
            <w:tcW w:w="1096" w:type="dxa"/>
            <w:tcBorders>
              <w:top w:val="single" w:color="000000" w:sz="4" w:space="0"/>
              <w:left w:val="single" w:color="000000" w:sz="4" w:space="0"/>
              <w:bottom w:val="single" w:color="000000" w:sz="4" w:space="0"/>
            </w:tcBorders>
            <w:vAlign w:val="center"/>
          </w:tcPr>
          <w:p>
            <w:pPr>
              <w:spacing w:line="240" w:lineRule="auto"/>
              <w:ind w:firstLine="0" w:firstLineChars="0"/>
              <w:jc w:val="center"/>
              <w:rPr>
                <w:rFonts w:cs="宋体"/>
                <w:sz w:val="18"/>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4" w:hRule="atLeast"/>
          <w:jc w:val="center"/>
        </w:trPr>
        <w:tc>
          <w:tcPr>
            <w:tcW w:w="3420" w:type="dxa"/>
            <w:gridSpan w:val="2"/>
            <w:tcBorders>
              <w:top w:val="single" w:color="000000" w:sz="4" w:space="0"/>
              <w:right w:val="single" w:color="000000" w:sz="4" w:space="0"/>
            </w:tcBorders>
            <w:vAlign w:val="center"/>
          </w:tcPr>
          <w:p>
            <w:pPr>
              <w:spacing w:line="240" w:lineRule="auto"/>
              <w:ind w:firstLine="0" w:firstLineChars="0"/>
              <w:jc w:val="center"/>
              <w:rPr>
                <w:rFonts w:cs="宋体"/>
                <w:sz w:val="18"/>
                <w:szCs w:val="24"/>
              </w:rPr>
            </w:pPr>
            <w:r>
              <w:rPr>
                <w:rFonts w:cs="宋体"/>
                <w:sz w:val="18"/>
                <w:szCs w:val="24"/>
              </w:rPr>
              <w:t>其他意见和建议</w:t>
            </w:r>
          </w:p>
        </w:tc>
        <w:tc>
          <w:tcPr>
            <w:tcW w:w="5389" w:type="dxa"/>
            <w:gridSpan w:val="5"/>
            <w:tcBorders>
              <w:top w:val="single" w:color="000000" w:sz="4" w:space="0"/>
              <w:left w:val="single" w:color="000000" w:sz="4" w:space="0"/>
            </w:tcBorders>
            <w:vAlign w:val="center"/>
          </w:tcPr>
          <w:p>
            <w:pPr>
              <w:spacing w:line="240" w:lineRule="auto"/>
              <w:ind w:firstLine="0" w:firstLineChars="0"/>
              <w:jc w:val="center"/>
              <w:rPr>
                <w:rFonts w:cs="宋体"/>
                <w:sz w:val="18"/>
                <w:szCs w:val="24"/>
              </w:rPr>
            </w:pPr>
          </w:p>
        </w:tc>
      </w:tr>
    </w:tbl>
    <w:p>
      <w:pPr>
        <w:ind w:firstLine="480"/>
      </w:pPr>
    </w:p>
    <w:p>
      <w:pPr>
        <w:pStyle w:val="6"/>
        <w:spacing w:before="11" w:after="1"/>
        <w:jc w:val="center"/>
        <w:rPr>
          <w:rFonts w:ascii="黑体" w:eastAsia="黑体"/>
          <w:sz w:val="24"/>
          <w:szCs w:val="24"/>
        </w:rPr>
      </w:pPr>
      <w:r>
        <w:rPr>
          <w:rFonts w:hint="eastAsia" w:ascii="黑体" w:eastAsia="黑体"/>
          <w:sz w:val="24"/>
          <w:szCs w:val="24"/>
        </w:rPr>
        <w:t>附录 D</w:t>
      </w:r>
    </w:p>
    <w:p>
      <w:pPr>
        <w:pStyle w:val="6"/>
        <w:spacing w:before="11" w:after="1"/>
        <w:jc w:val="center"/>
        <w:rPr>
          <w:rFonts w:ascii="黑体" w:eastAsia="黑体"/>
          <w:sz w:val="24"/>
          <w:szCs w:val="24"/>
        </w:rPr>
      </w:pPr>
      <w:r>
        <w:rPr>
          <w:rFonts w:hint="eastAsia" w:ascii="黑体" w:eastAsia="黑体"/>
          <w:sz w:val="24"/>
          <w:szCs w:val="24"/>
        </w:rPr>
        <w:t>（资料性附录）</w:t>
      </w:r>
    </w:p>
    <w:p>
      <w:pPr>
        <w:pStyle w:val="6"/>
        <w:spacing w:before="11" w:after="1"/>
        <w:jc w:val="center"/>
        <w:rPr>
          <w:rFonts w:ascii="黑体" w:eastAsia="黑体"/>
          <w:sz w:val="24"/>
          <w:szCs w:val="24"/>
        </w:rPr>
      </w:pPr>
      <w:r>
        <w:rPr>
          <w:rFonts w:hint="eastAsia" w:ascii="黑体" w:eastAsia="黑体"/>
          <w:sz w:val="24"/>
          <w:szCs w:val="24"/>
        </w:rPr>
        <w:t>青少年研学旅行满意度调查问卷（家长）</w:t>
      </w:r>
    </w:p>
    <w:p>
      <w:pPr>
        <w:widowControl/>
        <w:spacing w:line="240" w:lineRule="auto"/>
        <w:ind w:firstLine="0" w:firstLineChars="0"/>
        <w:jc w:val="left"/>
      </w:pPr>
    </w:p>
    <w:p>
      <w:pPr>
        <w:ind w:firstLine="0" w:firstLineChars="0"/>
        <w:rPr>
          <w:sz w:val="21"/>
          <w:szCs w:val="21"/>
        </w:rPr>
      </w:pPr>
      <w:r>
        <w:rPr>
          <w:sz w:val="21"/>
          <w:szCs w:val="21"/>
        </w:rPr>
        <w:t>尊敬的家长：</w:t>
      </w:r>
    </w:p>
    <w:p>
      <w:pPr>
        <w:ind w:firstLine="420"/>
        <w:rPr>
          <w:sz w:val="21"/>
          <w:szCs w:val="21"/>
        </w:rPr>
      </w:pPr>
      <w:r>
        <w:rPr>
          <w:sz w:val="21"/>
          <w:szCs w:val="21"/>
        </w:rPr>
        <w:t>为了给您的孩子提供更好的研学旅行服务，提升我省青少年研学的质量和成效，请您如实反馈感受和建</w:t>
      </w:r>
      <w:r>
        <w:rPr>
          <w:spacing w:val="-3"/>
          <w:sz w:val="21"/>
          <w:szCs w:val="21"/>
        </w:rPr>
        <w:t>议</w:t>
      </w:r>
      <w:r>
        <w:rPr>
          <w:sz w:val="21"/>
          <w:szCs w:val="21"/>
        </w:rPr>
        <w:t>，</w:t>
      </w:r>
      <w:r>
        <w:rPr>
          <w:spacing w:val="-3"/>
          <w:sz w:val="21"/>
          <w:szCs w:val="21"/>
        </w:rPr>
        <w:t>完</w:t>
      </w:r>
      <w:r>
        <w:rPr>
          <w:sz w:val="21"/>
          <w:szCs w:val="21"/>
        </w:rPr>
        <w:t>整</w:t>
      </w:r>
      <w:r>
        <w:rPr>
          <w:spacing w:val="-3"/>
          <w:sz w:val="21"/>
          <w:szCs w:val="21"/>
        </w:rPr>
        <w:t>填</w:t>
      </w:r>
      <w:r>
        <w:rPr>
          <w:sz w:val="21"/>
          <w:szCs w:val="21"/>
        </w:rPr>
        <w:t>写</w:t>
      </w:r>
      <w:r>
        <w:rPr>
          <w:spacing w:val="-3"/>
          <w:sz w:val="21"/>
          <w:szCs w:val="21"/>
        </w:rPr>
        <w:t>以</w:t>
      </w:r>
      <w:r>
        <w:rPr>
          <w:sz w:val="21"/>
          <w:szCs w:val="21"/>
        </w:rPr>
        <w:t>下</w:t>
      </w:r>
      <w:r>
        <w:rPr>
          <w:spacing w:val="-3"/>
          <w:sz w:val="21"/>
          <w:szCs w:val="21"/>
        </w:rPr>
        <w:t>表</w:t>
      </w:r>
      <w:r>
        <w:rPr>
          <w:sz w:val="21"/>
          <w:szCs w:val="21"/>
        </w:rPr>
        <w:t>格，</w:t>
      </w:r>
      <w:r>
        <w:rPr>
          <w:spacing w:val="-3"/>
          <w:sz w:val="21"/>
          <w:szCs w:val="21"/>
        </w:rPr>
        <w:t>我</w:t>
      </w:r>
      <w:r>
        <w:rPr>
          <w:sz w:val="21"/>
          <w:szCs w:val="21"/>
        </w:rPr>
        <w:t>们</w:t>
      </w:r>
      <w:r>
        <w:rPr>
          <w:spacing w:val="-3"/>
          <w:sz w:val="21"/>
          <w:szCs w:val="21"/>
        </w:rPr>
        <w:t>非</w:t>
      </w:r>
      <w:r>
        <w:rPr>
          <w:sz w:val="21"/>
          <w:szCs w:val="21"/>
        </w:rPr>
        <w:t>常</w:t>
      </w:r>
      <w:r>
        <w:rPr>
          <w:spacing w:val="-3"/>
          <w:sz w:val="21"/>
          <w:szCs w:val="21"/>
        </w:rPr>
        <w:t>重</w:t>
      </w:r>
      <w:r>
        <w:rPr>
          <w:sz w:val="21"/>
          <w:szCs w:val="21"/>
        </w:rPr>
        <w:t>视</w:t>
      </w:r>
      <w:r>
        <w:rPr>
          <w:spacing w:val="-3"/>
          <w:sz w:val="21"/>
          <w:szCs w:val="21"/>
        </w:rPr>
        <w:t>每</w:t>
      </w:r>
      <w:r>
        <w:rPr>
          <w:sz w:val="21"/>
          <w:szCs w:val="21"/>
        </w:rPr>
        <w:t>位</w:t>
      </w:r>
      <w:r>
        <w:rPr>
          <w:spacing w:val="-3"/>
          <w:sz w:val="21"/>
          <w:szCs w:val="21"/>
        </w:rPr>
        <w:t>家</w:t>
      </w:r>
      <w:r>
        <w:rPr>
          <w:sz w:val="21"/>
          <w:szCs w:val="21"/>
        </w:rPr>
        <w:t>长的</w:t>
      </w:r>
      <w:r>
        <w:rPr>
          <w:spacing w:val="-3"/>
          <w:sz w:val="21"/>
          <w:szCs w:val="21"/>
        </w:rPr>
        <w:t>宝</w:t>
      </w:r>
      <w:r>
        <w:rPr>
          <w:sz w:val="21"/>
          <w:szCs w:val="21"/>
        </w:rPr>
        <w:t>贵</w:t>
      </w:r>
      <w:r>
        <w:rPr>
          <w:spacing w:val="-3"/>
          <w:sz w:val="21"/>
          <w:szCs w:val="21"/>
        </w:rPr>
        <w:t>意</w:t>
      </w:r>
      <w:r>
        <w:rPr>
          <w:sz w:val="21"/>
          <w:szCs w:val="21"/>
        </w:rPr>
        <w:t>见</w:t>
      </w:r>
      <w:r>
        <w:rPr>
          <w:spacing w:val="-3"/>
          <w:sz w:val="21"/>
          <w:szCs w:val="21"/>
        </w:rPr>
        <w:t>，</w:t>
      </w:r>
      <w:r>
        <w:rPr>
          <w:sz w:val="21"/>
          <w:szCs w:val="21"/>
        </w:rPr>
        <w:t>感</w:t>
      </w:r>
      <w:r>
        <w:rPr>
          <w:spacing w:val="-3"/>
          <w:sz w:val="21"/>
          <w:szCs w:val="21"/>
        </w:rPr>
        <w:t>谢</w:t>
      </w:r>
      <w:r>
        <w:rPr>
          <w:sz w:val="21"/>
          <w:szCs w:val="21"/>
        </w:rPr>
        <w:t>您</w:t>
      </w:r>
      <w:r>
        <w:rPr>
          <w:spacing w:val="-3"/>
          <w:sz w:val="21"/>
          <w:szCs w:val="21"/>
        </w:rPr>
        <w:t>对</w:t>
      </w:r>
      <w:r>
        <w:rPr>
          <w:sz w:val="21"/>
          <w:szCs w:val="21"/>
        </w:rPr>
        <w:t>我们</w:t>
      </w:r>
      <w:r>
        <w:rPr>
          <w:spacing w:val="-3"/>
          <w:sz w:val="21"/>
          <w:szCs w:val="21"/>
        </w:rPr>
        <w:t>工</w:t>
      </w:r>
      <w:r>
        <w:rPr>
          <w:sz w:val="21"/>
          <w:szCs w:val="21"/>
        </w:rPr>
        <w:t>作</w:t>
      </w:r>
      <w:r>
        <w:rPr>
          <w:spacing w:val="-3"/>
          <w:sz w:val="21"/>
          <w:szCs w:val="21"/>
        </w:rPr>
        <w:t>的</w:t>
      </w:r>
      <w:r>
        <w:rPr>
          <w:sz w:val="21"/>
          <w:szCs w:val="21"/>
        </w:rPr>
        <w:t>大</w:t>
      </w:r>
      <w:r>
        <w:rPr>
          <w:spacing w:val="-3"/>
          <w:sz w:val="21"/>
          <w:szCs w:val="21"/>
        </w:rPr>
        <w:t>力</w:t>
      </w:r>
      <w:r>
        <w:rPr>
          <w:sz w:val="21"/>
          <w:szCs w:val="21"/>
        </w:rPr>
        <w:t>支</w:t>
      </w:r>
      <w:r>
        <w:rPr>
          <w:spacing w:val="-3"/>
          <w:sz w:val="21"/>
          <w:szCs w:val="21"/>
        </w:rPr>
        <w:t>持</w:t>
      </w:r>
      <w:r>
        <w:rPr>
          <w:sz w:val="21"/>
          <w:szCs w:val="21"/>
        </w:rPr>
        <w:t xml:space="preserve">！  </w:t>
      </w:r>
    </w:p>
    <w:tbl>
      <w:tblPr>
        <w:tblStyle w:val="18"/>
        <w:tblW w:w="0" w:type="auto"/>
        <w:tblInd w:w="0" w:type="dxa"/>
        <w:tblLayout w:type="autofit"/>
        <w:tblCellMar>
          <w:top w:w="0" w:type="dxa"/>
          <w:left w:w="108" w:type="dxa"/>
          <w:bottom w:w="0" w:type="dxa"/>
          <w:right w:w="108" w:type="dxa"/>
        </w:tblCellMar>
      </w:tblPr>
      <w:tblGrid>
        <w:gridCol w:w="3094"/>
        <w:gridCol w:w="3094"/>
        <w:gridCol w:w="3094"/>
      </w:tblGrid>
      <w:tr>
        <w:tblPrEx>
          <w:tblCellMar>
            <w:top w:w="0" w:type="dxa"/>
            <w:left w:w="108" w:type="dxa"/>
            <w:bottom w:w="0" w:type="dxa"/>
            <w:right w:w="108" w:type="dxa"/>
          </w:tblCellMar>
        </w:tblPrEx>
        <w:tc>
          <w:tcPr>
            <w:tcW w:w="3094" w:type="dxa"/>
            <w:tcMar>
              <w:left w:w="0" w:type="dxa"/>
              <w:right w:w="0" w:type="dxa"/>
            </w:tcMar>
          </w:tcPr>
          <w:p>
            <w:pPr>
              <w:widowControl/>
              <w:spacing w:beforeLines="30" w:line="240" w:lineRule="auto"/>
              <w:ind w:firstLine="0" w:firstLineChars="0"/>
              <w:jc w:val="left"/>
              <w:rPr>
                <w:sz w:val="21"/>
                <w:szCs w:val="21"/>
              </w:rPr>
            </w:pPr>
            <w:r>
              <w:rPr>
                <w:sz w:val="21"/>
                <w:szCs w:val="21"/>
              </w:rPr>
              <w:t>研学</w:t>
            </w:r>
            <w:r>
              <w:rPr>
                <w:spacing w:val="-3"/>
                <w:sz w:val="21"/>
                <w:szCs w:val="21"/>
              </w:rPr>
              <w:t>主</w:t>
            </w:r>
            <w:r>
              <w:rPr>
                <w:sz w:val="21"/>
                <w:szCs w:val="21"/>
              </w:rPr>
              <w:t>题</w:t>
            </w:r>
            <w:r>
              <w:rPr>
                <w:sz w:val="21"/>
                <w:szCs w:val="21"/>
                <w:u w:val="single"/>
              </w:rPr>
              <w:t xml:space="preserve">                      </w:t>
            </w:r>
          </w:p>
        </w:tc>
        <w:tc>
          <w:tcPr>
            <w:tcW w:w="3094" w:type="dxa"/>
            <w:tcMar>
              <w:left w:w="0" w:type="dxa"/>
              <w:right w:w="0" w:type="dxa"/>
            </w:tcMar>
          </w:tcPr>
          <w:p>
            <w:pPr>
              <w:widowControl/>
              <w:spacing w:beforeLines="30" w:line="240" w:lineRule="auto"/>
              <w:ind w:firstLine="0" w:firstLineChars="0"/>
              <w:jc w:val="left"/>
              <w:rPr>
                <w:sz w:val="21"/>
                <w:szCs w:val="21"/>
              </w:rPr>
            </w:pPr>
            <w:r>
              <w:rPr>
                <w:sz w:val="21"/>
                <w:szCs w:val="21"/>
              </w:rPr>
              <w:t>研</w:t>
            </w:r>
            <w:r>
              <w:rPr>
                <w:spacing w:val="-3"/>
                <w:sz w:val="21"/>
                <w:szCs w:val="21"/>
              </w:rPr>
              <w:t>学</w:t>
            </w:r>
            <w:r>
              <w:rPr>
                <w:sz w:val="21"/>
                <w:szCs w:val="21"/>
              </w:rPr>
              <w:t>日期</w:t>
            </w:r>
            <w:r>
              <w:rPr>
                <w:sz w:val="21"/>
                <w:szCs w:val="21"/>
                <w:u w:val="single"/>
              </w:rPr>
              <w:t xml:space="preserve">                      </w:t>
            </w:r>
          </w:p>
        </w:tc>
        <w:tc>
          <w:tcPr>
            <w:tcW w:w="3094" w:type="dxa"/>
            <w:tcMar>
              <w:left w:w="0" w:type="dxa"/>
              <w:right w:w="0" w:type="dxa"/>
            </w:tcMar>
          </w:tcPr>
          <w:p>
            <w:pPr>
              <w:pStyle w:val="6"/>
              <w:tabs>
                <w:tab w:val="left" w:pos="3775"/>
                <w:tab w:val="left" w:pos="8715"/>
                <w:tab w:val="left" w:pos="9444"/>
              </w:tabs>
              <w:spacing w:beforeLines="30" w:after="54" w:line="288" w:lineRule="auto"/>
              <w:jc w:val="left"/>
              <w:rPr>
                <w:u w:val="single"/>
              </w:rPr>
            </w:pPr>
            <w:r>
              <w:t>研</w:t>
            </w:r>
            <w:r>
              <w:rPr>
                <w:spacing w:val="-3"/>
              </w:rPr>
              <w:t>学</w:t>
            </w:r>
            <w:r>
              <w:t>承</w:t>
            </w:r>
            <w:r>
              <w:rPr>
                <w:spacing w:val="-3"/>
              </w:rPr>
              <w:t>办旅</w:t>
            </w:r>
            <w:r>
              <w:t>行社</w:t>
            </w:r>
            <w:r>
              <w:rPr>
                <w:u w:val="single"/>
              </w:rPr>
              <w:t xml:space="preserve">                   </w:t>
            </w:r>
          </w:p>
        </w:tc>
      </w:tr>
      <w:tr>
        <w:tblPrEx>
          <w:tblCellMar>
            <w:top w:w="0" w:type="dxa"/>
            <w:left w:w="108" w:type="dxa"/>
            <w:bottom w:w="0" w:type="dxa"/>
            <w:right w:w="108" w:type="dxa"/>
          </w:tblCellMar>
        </w:tblPrEx>
        <w:tc>
          <w:tcPr>
            <w:tcW w:w="3094" w:type="dxa"/>
            <w:tcMar>
              <w:left w:w="0" w:type="dxa"/>
              <w:right w:w="0" w:type="dxa"/>
            </w:tcMar>
          </w:tcPr>
          <w:p>
            <w:pPr>
              <w:widowControl/>
              <w:spacing w:beforeLines="30" w:line="240" w:lineRule="auto"/>
              <w:ind w:firstLine="0" w:firstLineChars="0"/>
              <w:jc w:val="left"/>
              <w:rPr>
                <w:sz w:val="21"/>
                <w:szCs w:val="21"/>
              </w:rPr>
            </w:pPr>
            <w:r>
              <w:rPr>
                <w:sz w:val="21"/>
                <w:szCs w:val="21"/>
              </w:rPr>
              <w:t>研学</w:t>
            </w:r>
            <w:r>
              <w:rPr>
                <w:spacing w:val="-3"/>
                <w:sz w:val="21"/>
                <w:szCs w:val="21"/>
              </w:rPr>
              <w:t>导</w:t>
            </w:r>
            <w:r>
              <w:rPr>
                <w:spacing w:val="-102"/>
                <w:sz w:val="21"/>
                <w:szCs w:val="21"/>
              </w:rPr>
              <w:t xml:space="preserve"> </w:t>
            </w:r>
            <w:r>
              <w:rPr>
                <w:sz w:val="21"/>
                <w:szCs w:val="21"/>
              </w:rPr>
              <w:t>师</w:t>
            </w:r>
            <w:r>
              <w:rPr>
                <w:sz w:val="21"/>
                <w:szCs w:val="21"/>
                <w:u w:val="single"/>
              </w:rPr>
              <w:t xml:space="preserve">                       </w:t>
            </w:r>
          </w:p>
        </w:tc>
        <w:tc>
          <w:tcPr>
            <w:tcW w:w="3094" w:type="dxa"/>
            <w:tcMar>
              <w:left w:w="0" w:type="dxa"/>
              <w:right w:w="0" w:type="dxa"/>
            </w:tcMar>
          </w:tcPr>
          <w:p>
            <w:pPr>
              <w:pStyle w:val="6"/>
              <w:tabs>
                <w:tab w:val="left" w:pos="3150"/>
                <w:tab w:val="left" w:pos="5565"/>
                <w:tab w:val="left" w:pos="9444"/>
              </w:tabs>
              <w:spacing w:beforeLines="30" w:after="54" w:line="288" w:lineRule="auto"/>
              <w:jc w:val="left"/>
            </w:pPr>
            <w:r>
              <w:t>导游人员</w:t>
            </w:r>
            <w:r>
              <w:rPr>
                <w:u w:val="single"/>
              </w:rPr>
              <w:t xml:space="preserve">                      </w:t>
            </w:r>
          </w:p>
        </w:tc>
        <w:tc>
          <w:tcPr>
            <w:tcW w:w="3094" w:type="dxa"/>
            <w:tcMar>
              <w:left w:w="0" w:type="dxa"/>
              <w:right w:w="0" w:type="dxa"/>
            </w:tcMar>
          </w:tcPr>
          <w:p>
            <w:pPr>
              <w:pStyle w:val="6"/>
              <w:tabs>
                <w:tab w:val="left" w:pos="3150"/>
                <w:tab w:val="left" w:pos="5565"/>
                <w:tab w:val="left" w:pos="9444"/>
              </w:tabs>
              <w:spacing w:beforeLines="30" w:after="54" w:line="288" w:lineRule="auto"/>
              <w:jc w:val="left"/>
              <w:rPr>
                <w:u w:val="single"/>
              </w:rPr>
            </w:pPr>
            <w:bookmarkStart w:id="121" w:name="_Hlk61345102"/>
            <w:r>
              <w:t>研</w:t>
            </w:r>
            <w:r>
              <w:rPr>
                <w:spacing w:val="-3"/>
              </w:rPr>
              <w:t>学</w:t>
            </w:r>
            <w:r>
              <w:t>人数</w:t>
            </w:r>
            <w:r>
              <w:rPr>
                <w:u w:val="single"/>
              </w:rPr>
              <w:t xml:space="preserve">                      </w:t>
            </w:r>
            <w:bookmarkEnd w:id="121"/>
          </w:p>
        </w:tc>
      </w:tr>
      <w:tr>
        <w:tblPrEx>
          <w:tblCellMar>
            <w:top w:w="0" w:type="dxa"/>
            <w:left w:w="108" w:type="dxa"/>
            <w:bottom w:w="0" w:type="dxa"/>
            <w:right w:w="108" w:type="dxa"/>
          </w:tblCellMar>
        </w:tblPrEx>
        <w:tc>
          <w:tcPr>
            <w:tcW w:w="3094" w:type="dxa"/>
            <w:tcMar>
              <w:left w:w="0" w:type="dxa"/>
              <w:right w:w="0" w:type="dxa"/>
            </w:tcMar>
          </w:tcPr>
          <w:p>
            <w:pPr>
              <w:widowControl/>
              <w:spacing w:beforeLines="30" w:line="240" w:lineRule="auto"/>
              <w:ind w:firstLine="0" w:firstLineChars="0"/>
              <w:jc w:val="left"/>
              <w:rPr>
                <w:sz w:val="21"/>
                <w:szCs w:val="21"/>
              </w:rPr>
            </w:pPr>
            <w:r>
              <w:rPr>
                <w:sz w:val="21"/>
                <w:szCs w:val="21"/>
              </w:rPr>
              <w:t>姓</w:t>
            </w:r>
            <w:r>
              <w:rPr>
                <w:rFonts w:hint="eastAsia"/>
                <w:sz w:val="21"/>
                <w:szCs w:val="21"/>
              </w:rPr>
              <w:t xml:space="preserve"> </w:t>
            </w:r>
            <w:r>
              <w:rPr>
                <w:sz w:val="21"/>
                <w:szCs w:val="21"/>
              </w:rPr>
              <w:t xml:space="preserve">   名</w:t>
            </w:r>
            <w:r>
              <w:rPr>
                <w:sz w:val="21"/>
                <w:szCs w:val="21"/>
                <w:u w:val="single"/>
              </w:rPr>
              <w:t xml:space="preserve">                       </w:t>
            </w:r>
          </w:p>
        </w:tc>
        <w:tc>
          <w:tcPr>
            <w:tcW w:w="3094" w:type="dxa"/>
            <w:tcMar>
              <w:left w:w="0" w:type="dxa"/>
              <w:right w:w="0" w:type="dxa"/>
            </w:tcMar>
          </w:tcPr>
          <w:p>
            <w:pPr>
              <w:widowControl/>
              <w:spacing w:beforeLines="30" w:line="240" w:lineRule="auto"/>
              <w:ind w:firstLine="0" w:firstLineChars="0"/>
              <w:jc w:val="left"/>
              <w:rPr>
                <w:sz w:val="21"/>
                <w:szCs w:val="21"/>
              </w:rPr>
            </w:pPr>
            <w:r>
              <w:rPr>
                <w:sz w:val="21"/>
                <w:szCs w:val="21"/>
              </w:rPr>
              <w:t>常</w:t>
            </w:r>
            <w:r>
              <w:rPr>
                <w:spacing w:val="-3"/>
                <w:sz w:val="21"/>
                <w:szCs w:val="21"/>
              </w:rPr>
              <w:t>住</w:t>
            </w:r>
            <w:r>
              <w:rPr>
                <w:sz w:val="21"/>
                <w:szCs w:val="21"/>
              </w:rPr>
              <w:t>地区</w:t>
            </w:r>
            <w:r>
              <w:rPr>
                <w:sz w:val="21"/>
                <w:szCs w:val="21"/>
                <w:u w:val="single"/>
              </w:rPr>
              <w:t xml:space="preserve">                       </w:t>
            </w:r>
          </w:p>
        </w:tc>
        <w:tc>
          <w:tcPr>
            <w:tcW w:w="3094" w:type="dxa"/>
            <w:tcMar>
              <w:left w:w="0" w:type="dxa"/>
              <w:right w:w="0" w:type="dxa"/>
            </w:tcMar>
          </w:tcPr>
          <w:p>
            <w:pPr>
              <w:pStyle w:val="6"/>
              <w:tabs>
                <w:tab w:val="left" w:pos="3150"/>
                <w:tab w:val="left" w:pos="5565"/>
                <w:tab w:val="left" w:pos="9444"/>
              </w:tabs>
              <w:spacing w:beforeLines="30" w:after="54" w:line="288" w:lineRule="auto"/>
              <w:jc w:val="left"/>
              <w:rPr>
                <w:u w:val="single"/>
              </w:rPr>
            </w:pPr>
            <w:r>
              <w:t>孩</w:t>
            </w:r>
            <w:r>
              <w:rPr>
                <w:spacing w:val="-3"/>
              </w:rPr>
              <w:t>子</w:t>
            </w:r>
            <w:r>
              <w:t>所</w:t>
            </w:r>
            <w:r>
              <w:rPr>
                <w:spacing w:val="-3"/>
              </w:rPr>
              <w:t>在学</w:t>
            </w:r>
            <w:r>
              <w:t>校</w:t>
            </w:r>
            <w:r>
              <w:rPr>
                <w:u w:val="single"/>
              </w:rPr>
              <w:t xml:space="preserve">                            </w:t>
            </w:r>
          </w:p>
        </w:tc>
      </w:tr>
      <w:tr>
        <w:tblPrEx>
          <w:tblCellMar>
            <w:top w:w="0" w:type="dxa"/>
            <w:left w:w="108" w:type="dxa"/>
            <w:bottom w:w="0" w:type="dxa"/>
            <w:right w:w="108" w:type="dxa"/>
          </w:tblCellMar>
        </w:tblPrEx>
        <w:tc>
          <w:tcPr>
            <w:tcW w:w="3094" w:type="dxa"/>
            <w:tcMar>
              <w:left w:w="0" w:type="dxa"/>
              <w:right w:w="0" w:type="dxa"/>
            </w:tcMar>
          </w:tcPr>
          <w:p>
            <w:pPr>
              <w:widowControl/>
              <w:spacing w:beforeLines="30" w:line="240" w:lineRule="auto"/>
              <w:ind w:firstLine="0" w:firstLineChars="0"/>
              <w:jc w:val="left"/>
              <w:rPr>
                <w:sz w:val="21"/>
                <w:szCs w:val="21"/>
              </w:rPr>
            </w:pPr>
            <w:r>
              <w:rPr>
                <w:sz w:val="21"/>
                <w:szCs w:val="21"/>
              </w:rPr>
              <w:t>孩子</w:t>
            </w:r>
            <w:r>
              <w:rPr>
                <w:spacing w:val="-3"/>
                <w:sz w:val="21"/>
                <w:szCs w:val="21"/>
              </w:rPr>
              <w:t>所</w:t>
            </w:r>
            <w:r>
              <w:rPr>
                <w:spacing w:val="-102"/>
                <w:sz w:val="21"/>
                <w:szCs w:val="21"/>
              </w:rPr>
              <w:t xml:space="preserve"> </w:t>
            </w:r>
            <w:r>
              <w:rPr>
                <w:sz w:val="21"/>
                <w:szCs w:val="21"/>
              </w:rPr>
              <w:t>在</w:t>
            </w:r>
            <w:r>
              <w:rPr>
                <w:spacing w:val="-3"/>
                <w:sz w:val="21"/>
                <w:szCs w:val="21"/>
              </w:rPr>
              <w:t>年</w:t>
            </w:r>
            <w:r>
              <w:rPr>
                <w:sz w:val="21"/>
                <w:szCs w:val="21"/>
              </w:rPr>
              <w:t>级</w:t>
            </w:r>
            <w:r>
              <w:rPr>
                <w:spacing w:val="-3"/>
                <w:sz w:val="21"/>
                <w:szCs w:val="21"/>
              </w:rPr>
              <w:t>与</w:t>
            </w:r>
            <w:r>
              <w:rPr>
                <w:sz w:val="21"/>
                <w:szCs w:val="21"/>
              </w:rPr>
              <w:t>班</w:t>
            </w:r>
            <w:r>
              <w:rPr>
                <w:spacing w:val="-3"/>
                <w:sz w:val="21"/>
                <w:szCs w:val="21"/>
              </w:rPr>
              <w:t>级</w:t>
            </w:r>
            <w:r>
              <w:rPr>
                <w:sz w:val="21"/>
                <w:szCs w:val="21"/>
                <w:u w:val="single"/>
              </w:rPr>
              <w:t xml:space="preserve">                  </w:t>
            </w:r>
          </w:p>
        </w:tc>
        <w:tc>
          <w:tcPr>
            <w:tcW w:w="6188" w:type="dxa"/>
            <w:gridSpan w:val="2"/>
            <w:tcMar>
              <w:left w:w="0" w:type="dxa"/>
              <w:right w:w="0" w:type="dxa"/>
            </w:tcMar>
          </w:tcPr>
          <w:p>
            <w:pPr>
              <w:widowControl/>
              <w:spacing w:beforeLines="30" w:line="240" w:lineRule="auto"/>
              <w:ind w:firstLine="0" w:firstLineChars="0"/>
              <w:jc w:val="left"/>
              <w:rPr>
                <w:sz w:val="21"/>
                <w:szCs w:val="21"/>
              </w:rPr>
            </w:pPr>
            <w:r>
              <w:rPr>
                <w:sz w:val="21"/>
                <w:szCs w:val="21"/>
              </w:rPr>
              <w:t>孩</w:t>
            </w:r>
            <w:r>
              <w:rPr>
                <w:spacing w:val="-3"/>
                <w:sz w:val="21"/>
                <w:szCs w:val="21"/>
              </w:rPr>
              <w:t>子</w:t>
            </w:r>
            <w:r>
              <w:rPr>
                <w:sz w:val="21"/>
                <w:szCs w:val="21"/>
              </w:rPr>
              <w:t>年</w:t>
            </w:r>
            <w:r>
              <w:rPr>
                <w:spacing w:val="-3"/>
                <w:sz w:val="21"/>
                <w:szCs w:val="21"/>
              </w:rPr>
              <w:t>龄</w:t>
            </w:r>
            <w:r>
              <w:rPr>
                <w:spacing w:val="-3"/>
                <w:sz w:val="21"/>
                <w:szCs w:val="21"/>
                <w:u w:val="single"/>
              </w:rPr>
              <w:tab/>
            </w:r>
            <w:r>
              <w:rPr>
                <w:spacing w:val="-3"/>
                <w:sz w:val="21"/>
                <w:szCs w:val="21"/>
                <w:u w:val="single"/>
              </w:rPr>
              <w:tab/>
            </w:r>
            <w:r>
              <w:rPr>
                <w:sz w:val="21"/>
                <w:szCs w:val="21"/>
                <w:u w:val="single"/>
              </w:rPr>
              <w:t xml:space="preserve">                                                 </w:t>
            </w:r>
          </w:p>
        </w:tc>
      </w:tr>
      <w:tr>
        <w:tblPrEx>
          <w:tblCellMar>
            <w:top w:w="0" w:type="dxa"/>
            <w:left w:w="108" w:type="dxa"/>
            <w:bottom w:w="0" w:type="dxa"/>
            <w:right w:w="108" w:type="dxa"/>
          </w:tblCellMar>
        </w:tblPrEx>
        <w:tc>
          <w:tcPr>
            <w:tcW w:w="3094" w:type="dxa"/>
            <w:tcMar>
              <w:left w:w="0" w:type="dxa"/>
              <w:right w:w="0" w:type="dxa"/>
            </w:tcMar>
          </w:tcPr>
          <w:p>
            <w:pPr>
              <w:widowControl/>
              <w:spacing w:beforeLines="30" w:line="240" w:lineRule="auto"/>
              <w:ind w:firstLine="0" w:firstLineChars="0"/>
              <w:jc w:val="left"/>
              <w:rPr>
                <w:sz w:val="21"/>
                <w:szCs w:val="21"/>
              </w:rPr>
            </w:pPr>
            <w:r>
              <w:rPr>
                <w:sz w:val="21"/>
                <w:szCs w:val="21"/>
              </w:rPr>
              <w:t>联系</w:t>
            </w:r>
            <w:r>
              <w:rPr>
                <w:spacing w:val="-3"/>
                <w:sz w:val="21"/>
                <w:szCs w:val="21"/>
              </w:rPr>
              <w:t>电</w:t>
            </w:r>
            <w:r>
              <w:rPr>
                <w:spacing w:val="-102"/>
                <w:sz w:val="21"/>
                <w:szCs w:val="21"/>
              </w:rPr>
              <w:t xml:space="preserve"> </w:t>
            </w:r>
            <w:r>
              <w:rPr>
                <w:sz w:val="21"/>
                <w:szCs w:val="21"/>
              </w:rPr>
              <w:t>话</w:t>
            </w:r>
            <w:r>
              <w:rPr>
                <w:sz w:val="21"/>
                <w:szCs w:val="21"/>
                <w:u w:val="single"/>
              </w:rPr>
              <w:t xml:space="preserve">                      </w:t>
            </w:r>
          </w:p>
        </w:tc>
        <w:tc>
          <w:tcPr>
            <w:tcW w:w="6188" w:type="dxa"/>
            <w:gridSpan w:val="2"/>
            <w:tcMar>
              <w:left w:w="0" w:type="dxa"/>
              <w:right w:w="0" w:type="dxa"/>
            </w:tcMar>
          </w:tcPr>
          <w:p>
            <w:pPr>
              <w:widowControl/>
              <w:spacing w:beforeLines="30" w:line="240" w:lineRule="auto"/>
              <w:ind w:firstLine="0" w:firstLineChars="0"/>
              <w:jc w:val="left"/>
              <w:rPr>
                <w:sz w:val="21"/>
                <w:szCs w:val="21"/>
              </w:rPr>
            </w:pPr>
            <w:r>
              <w:rPr>
                <w:sz w:val="21"/>
                <w:szCs w:val="21"/>
              </w:rPr>
              <w:t>填</w:t>
            </w:r>
            <w:r>
              <w:rPr>
                <w:spacing w:val="-3"/>
                <w:sz w:val="21"/>
                <w:szCs w:val="21"/>
              </w:rPr>
              <w:t>写</w:t>
            </w:r>
            <w:r>
              <w:rPr>
                <w:sz w:val="21"/>
                <w:szCs w:val="21"/>
              </w:rPr>
              <w:t>时</w:t>
            </w:r>
            <w:r>
              <w:rPr>
                <w:spacing w:val="-3"/>
                <w:sz w:val="21"/>
                <w:szCs w:val="21"/>
              </w:rPr>
              <w:t>间</w:t>
            </w:r>
            <w:r>
              <w:rPr>
                <w:sz w:val="21"/>
                <w:szCs w:val="21"/>
                <w:u w:val="single"/>
              </w:rPr>
              <w:t xml:space="preserve">                                                      </w:t>
            </w:r>
          </w:p>
        </w:tc>
      </w:tr>
    </w:tbl>
    <w:p>
      <w:pPr>
        <w:widowControl/>
        <w:spacing w:line="240" w:lineRule="auto"/>
        <w:ind w:firstLine="0" w:firstLineChars="0"/>
        <w:jc w:val="left"/>
        <w:rPr>
          <w:sz w:val="2"/>
          <w:szCs w:val="2"/>
        </w:rPr>
      </w:pPr>
      <w:r>
        <w:rPr>
          <w:rFonts w:hint="eastAsia"/>
          <w:sz w:val="2"/>
          <w:szCs w:val="2"/>
        </w:rPr>
        <w:t>.</w:t>
      </w:r>
    </w:p>
    <w:tbl>
      <w:tblPr>
        <w:tblStyle w:val="18"/>
        <w:tblW w:w="932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33"/>
        <w:gridCol w:w="2266"/>
        <w:gridCol w:w="1248"/>
        <w:gridCol w:w="1248"/>
        <w:gridCol w:w="1246"/>
        <w:gridCol w:w="977"/>
        <w:gridCol w:w="12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133" w:type="dxa"/>
            <w:tcBorders>
              <w:bottom w:val="single" w:color="000000" w:sz="4" w:space="0"/>
              <w:right w:val="single" w:color="000000" w:sz="4" w:space="0"/>
            </w:tcBorders>
            <w:vAlign w:val="center"/>
          </w:tcPr>
          <w:p>
            <w:pPr>
              <w:pStyle w:val="31"/>
              <w:jc w:val="center"/>
              <w:rPr>
                <w:sz w:val="18"/>
              </w:rPr>
            </w:pPr>
            <w:r>
              <w:rPr>
                <w:sz w:val="18"/>
              </w:rPr>
              <w:t>评价指标</w:t>
            </w:r>
          </w:p>
        </w:tc>
        <w:tc>
          <w:tcPr>
            <w:tcW w:w="2266" w:type="dxa"/>
            <w:tcBorders>
              <w:left w:val="single" w:color="000000" w:sz="4" w:space="0"/>
              <w:bottom w:val="single" w:color="000000" w:sz="4" w:space="0"/>
              <w:right w:val="single" w:color="000000" w:sz="4" w:space="0"/>
            </w:tcBorders>
            <w:vAlign w:val="center"/>
          </w:tcPr>
          <w:p>
            <w:pPr>
              <w:pStyle w:val="31"/>
              <w:jc w:val="center"/>
              <w:rPr>
                <w:sz w:val="18"/>
              </w:rPr>
            </w:pPr>
            <w:r>
              <w:rPr>
                <w:sz w:val="18"/>
              </w:rPr>
              <w:t>具体方面</w:t>
            </w:r>
          </w:p>
        </w:tc>
        <w:tc>
          <w:tcPr>
            <w:tcW w:w="1248" w:type="dxa"/>
            <w:tcBorders>
              <w:left w:val="single" w:color="000000" w:sz="4" w:space="0"/>
              <w:bottom w:val="single" w:color="000000" w:sz="4" w:space="0"/>
              <w:right w:val="single" w:color="000000" w:sz="4" w:space="0"/>
            </w:tcBorders>
            <w:vAlign w:val="center"/>
          </w:tcPr>
          <w:p>
            <w:pPr>
              <w:pStyle w:val="31"/>
              <w:jc w:val="center"/>
              <w:rPr>
                <w:sz w:val="18"/>
              </w:rPr>
            </w:pPr>
            <w:r>
              <w:rPr>
                <w:sz w:val="18"/>
              </w:rPr>
              <w:t>非常满意</w:t>
            </w:r>
          </w:p>
        </w:tc>
        <w:tc>
          <w:tcPr>
            <w:tcW w:w="1248" w:type="dxa"/>
            <w:tcBorders>
              <w:left w:val="single" w:color="000000" w:sz="4" w:space="0"/>
              <w:bottom w:val="single" w:color="000000" w:sz="4" w:space="0"/>
              <w:right w:val="single" w:color="000000" w:sz="4" w:space="0"/>
            </w:tcBorders>
            <w:vAlign w:val="center"/>
          </w:tcPr>
          <w:p>
            <w:pPr>
              <w:pStyle w:val="31"/>
              <w:jc w:val="center"/>
              <w:rPr>
                <w:sz w:val="18"/>
              </w:rPr>
            </w:pPr>
            <w:r>
              <w:rPr>
                <w:sz w:val="18"/>
              </w:rPr>
              <w:t>满 意</w:t>
            </w:r>
          </w:p>
        </w:tc>
        <w:tc>
          <w:tcPr>
            <w:tcW w:w="1246" w:type="dxa"/>
            <w:tcBorders>
              <w:left w:val="single" w:color="000000" w:sz="4" w:space="0"/>
              <w:bottom w:val="single" w:color="000000" w:sz="4" w:space="0"/>
              <w:right w:val="single" w:color="000000" w:sz="4" w:space="0"/>
            </w:tcBorders>
            <w:vAlign w:val="center"/>
          </w:tcPr>
          <w:p>
            <w:pPr>
              <w:pStyle w:val="31"/>
              <w:jc w:val="center"/>
              <w:rPr>
                <w:sz w:val="18"/>
              </w:rPr>
            </w:pPr>
            <w:r>
              <w:rPr>
                <w:sz w:val="18"/>
              </w:rPr>
              <w:t>一 般</w:t>
            </w:r>
          </w:p>
        </w:tc>
        <w:tc>
          <w:tcPr>
            <w:tcW w:w="977" w:type="dxa"/>
            <w:tcBorders>
              <w:left w:val="single" w:color="000000" w:sz="4" w:space="0"/>
              <w:bottom w:val="single" w:color="000000" w:sz="4" w:space="0"/>
              <w:right w:val="single" w:color="000000" w:sz="4" w:space="0"/>
            </w:tcBorders>
            <w:vAlign w:val="center"/>
          </w:tcPr>
          <w:p>
            <w:pPr>
              <w:pStyle w:val="31"/>
              <w:jc w:val="center"/>
              <w:rPr>
                <w:sz w:val="18"/>
              </w:rPr>
            </w:pPr>
            <w:r>
              <w:rPr>
                <w:sz w:val="18"/>
              </w:rPr>
              <w:t>不满意</w:t>
            </w:r>
          </w:p>
        </w:tc>
        <w:tc>
          <w:tcPr>
            <w:tcW w:w="1203" w:type="dxa"/>
            <w:tcBorders>
              <w:left w:val="single" w:color="000000" w:sz="4" w:space="0"/>
              <w:bottom w:val="single" w:color="000000" w:sz="4" w:space="0"/>
            </w:tcBorders>
            <w:vAlign w:val="center"/>
          </w:tcPr>
          <w:p>
            <w:pPr>
              <w:pStyle w:val="31"/>
              <w:jc w:val="center"/>
              <w:rPr>
                <w:sz w:val="18"/>
              </w:rPr>
            </w:pPr>
            <w:r>
              <w:rPr>
                <w:sz w:val="18"/>
              </w:rPr>
              <w:t>非常不满意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133" w:type="dxa"/>
            <w:vMerge w:val="restart"/>
            <w:tcBorders>
              <w:top w:val="single" w:color="000000" w:sz="4" w:space="0"/>
              <w:bottom w:val="single" w:color="000000" w:sz="4" w:space="0"/>
              <w:right w:val="single" w:color="000000" w:sz="4" w:space="0"/>
            </w:tcBorders>
            <w:vAlign w:val="center"/>
          </w:tcPr>
          <w:p>
            <w:pPr>
              <w:pStyle w:val="31"/>
              <w:jc w:val="center"/>
              <w:rPr>
                <w:rFonts w:ascii="Times New Roman"/>
                <w:sz w:val="18"/>
              </w:rPr>
            </w:pPr>
          </w:p>
          <w:p>
            <w:pPr>
              <w:pStyle w:val="31"/>
              <w:jc w:val="center"/>
              <w:rPr>
                <w:rFonts w:ascii="Times New Roman"/>
                <w:sz w:val="18"/>
              </w:rPr>
            </w:pPr>
          </w:p>
          <w:p>
            <w:pPr>
              <w:pStyle w:val="31"/>
              <w:jc w:val="center"/>
              <w:rPr>
                <w:rFonts w:ascii="Times New Roman"/>
                <w:sz w:val="23"/>
              </w:rPr>
            </w:pPr>
          </w:p>
          <w:p>
            <w:pPr>
              <w:pStyle w:val="31"/>
              <w:jc w:val="center"/>
              <w:rPr>
                <w:sz w:val="18"/>
              </w:rPr>
            </w:pPr>
            <w:r>
              <w:rPr>
                <w:sz w:val="18"/>
              </w:rPr>
              <w:t>研学设计</w:t>
            </w: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研学主题</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977"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03" w:type="dxa"/>
            <w:tcBorders>
              <w:top w:val="single" w:color="000000" w:sz="4" w:space="0"/>
              <w:left w:val="single" w:color="000000" w:sz="4" w:space="0"/>
              <w:bottom w:val="single" w:color="000000" w:sz="4" w:space="0"/>
            </w:tcBorders>
            <w:vAlign w:val="center"/>
          </w:tcPr>
          <w:p>
            <w:pPr>
              <w:pStyle w:val="31"/>
              <w:jc w:val="center"/>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133" w:type="dxa"/>
            <w:vMerge w:val="continue"/>
            <w:tcBorders>
              <w:top w:val="nil"/>
              <w:bottom w:val="single" w:color="000000" w:sz="4" w:space="0"/>
              <w:right w:val="single" w:color="000000" w:sz="4" w:space="0"/>
            </w:tcBorders>
            <w:vAlign w:val="center"/>
          </w:tcPr>
          <w:p>
            <w:pPr>
              <w:ind w:firstLine="0" w:firstLineChars="0"/>
              <w:jc w:val="center"/>
              <w:rPr>
                <w:sz w:val="2"/>
                <w:szCs w:val="2"/>
              </w:rPr>
            </w:pP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研学内容</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977"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03" w:type="dxa"/>
            <w:tcBorders>
              <w:top w:val="single" w:color="000000" w:sz="4" w:space="0"/>
              <w:left w:val="single" w:color="000000" w:sz="4" w:space="0"/>
              <w:bottom w:val="single" w:color="000000" w:sz="4" w:space="0"/>
            </w:tcBorders>
            <w:vAlign w:val="center"/>
          </w:tcPr>
          <w:p>
            <w:pPr>
              <w:pStyle w:val="31"/>
              <w:jc w:val="center"/>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133" w:type="dxa"/>
            <w:vMerge w:val="continue"/>
            <w:tcBorders>
              <w:top w:val="nil"/>
              <w:bottom w:val="single" w:color="000000" w:sz="4" w:space="0"/>
              <w:right w:val="single" w:color="000000" w:sz="4" w:space="0"/>
            </w:tcBorders>
            <w:vAlign w:val="center"/>
          </w:tcPr>
          <w:p>
            <w:pPr>
              <w:ind w:firstLine="0" w:firstLineChars="0"/>
              <w:jc w:val="center"/>
              <w:rPr>
                <w:sz w:val="2"/>
                <w:szCs w:val="2"/>
              </w:rPr>
            </w:pP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前置课程</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977"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03" w:type="dxa"/>
            <w:tcBorders>
              <w:top w:val="single" w:color="000000" w:sz="4" w:space="0"/>
              <w:left w:val="single" w:color="000000" w:sz="4" w:space="0"/>
              <w:bottom w:val="single" w:color="000000" w:sz="4" w:space="0"/>
            </w:tcBorders>
            <w:vAlign w:val="center"/>
          </w:tcPr>
          <w:p>
            <w:pPr>
              <w:pStyle w:val="31"/>
              <w:jc w:val="center"/>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7" w:hRule="atLeast"/>
          <w:jc w:val="center"/>
        </w:trPr>
        <w:tc>
          <w:tcPr>
            <w:tcW w:w="1133" w:type="dxa"/>
            <w:vMerge w:val="continue"/>
            <w:tcBorders>
              <w:top w:val="nil"/>
              <w:bottom w:val="single" w:color="000000" w:sz="4" w:space="0"/>
              <w:right w:val="single" w:color="000000" w:sz="4" w:space="0"/>
            </w:tcBorders>
            <w:vAlign w:val="center"/>
          </w:tcPr>
          <w:p>
            <w:pPr>
              <w:ind w:firstLine="0" w:firstLineChars="0"/>
              <w:jc w:val="center"/>
              <w:rPr>
                <w:sz w:val="2"/>
                <w:szCs w:val="2"/>
              </w:rPr>
            </w:pP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研学资料和辅助教具</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977"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03" w:type="dxa"/>
            <w:tcBorders>
              <w:top w:val="single" w:color="000000" w:sz="4" w:space="0"/>
              <w:left w:val="single" w:color="000000" w:sz="4" w:space="0"/>
              <w:bottom w:val="single" w:color="000000" w:sz="4" w:space="0"/>
            </w:tcBorders>
            <w:vAlign w:val="center"/>
          </w:tcPr>
          <w:p>
            <w:pPr>
              <w:pStyle w:val="31"/>
              <w:jc w:val="center"/>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133" w:type="dxa"/>
            <w:vMerge w:val="restart"/>
            <w:tcBorders>
              <w:top w:val="single" w:color="000000" w:sz="4" w:space="0"/>
              <w:bottom w:val="single" w:color="000000" w:sz="4" w:space="0"/>
              <w:right w:val="single" w:color="000000" w:sz="4" w:space="0"/>
            </w:tcBorders>
            <w:vAlign w:val="center"/>
          </w:tcPr>
          <w:p>
            <w:pPr>
              <w:pStyle w:val="31"/>
              <w:jc w:val="center"/>
              <w:rPr>
                <w:rFonts w:ascii="Times New Roman"/>
                <w:sz w:val="18"/>
              </w:rPr>
            </w:pPr>
          </w:p>
          <w:p>
            <w:pPr>
              <w:pStyle w:val="31"/>
              <w:jc w:val="center"/>
              <w:rPr>
                <w:rFonts w:ascii="Times New Roman"/>
                <w:sz w:val="18"/>
              </w:rPr>
            </w:pPr>
          </w:p>
          <w:p>
            <w:pPr>
              <w:pStyle w:val="31"/>
              <w:jc w:val="center"/>
              <w:rPr>
                <w:rFonts w:ascii="Times New Roman"/>
                <w:sz w:val="18"/>
              </w:rPr>
            </w:pPr>
          </w:p>
          <w:p>
            <w:pPr>
              <w:pStyle w:val="31"/>
              <w:jc w:val="center"/>
              <w:rPr>
                <w:rFonts w:ascii="Times New Roman"/>
                <w:sz w:val="18"/>
              </w:rPr>
            </w:pPr>
          </w:p>
          <w:p>
            <w:pPr>
              <w:pStyle w:val="31"/>
              <w:jc w:val="center"/>
              <w:rPr>
                <w:rFonts w:ascii="Times New Roman"/>
                <w:sz w:val="22"/>
              </w:rPr>
            </w:pPr>
          </w:p>
          <w:p>
            <w:pPr>
              <w:pStyle w:val="31"/>
              <w:jc w:val="center"/>
              <w:rPr>
                <w:sz w:val="18"/>
              </w:rPr>
            </w:pPr>
            <w:r>
              <w:rPr>
                <w:sz w:val="18"/>
              </w:rPr>
              <w:t>研学实施</w:t>
            </w: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研学活动执行</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977"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03" w:type="dxa"/>
            <w:tcBorders>
              <w:top w:val="single" w:color="000000" w:sz="4" w:space="0"/>
              <w:left w:val="single" w:color="000000" w:sz="4" w:space="0"/>
              <w:bottom w:val="single" w:color="000000" w:sz="4" w:space="0"/>
            </w:tcBorders>
            <w:vAlign w:val="center"/>
          </w:tcPr>
          <w:p>
            <w:pPr>
              <w:pStyle w:val="31"/>
              <w:jc w:val="center"/>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133" w:type="dxa"/>
            <w:vMerge w:val="continue"/>
            <w:tcBorders>
              <w:top w:val="nil"/>
              <w:bottom w:val="single" w:color="000000" w:sz="4" w:space="0"/>
              <w:right w:val="single" w:color="000000" w:sz="4" w:space="0"/>
            </w:tcBorders>
            <w:vAlign w:val="center"/>
          </w:tcPr>
          <w:p>
            <w:pPr>
              <w:ind w:firstLine="0" w:firstLineChars="0"/>
              <w:jc w:val="center"/>
              <w:rPr>
                <w:sz w:val="2"/>
                <w:szCs w:val="2"/>
              </w:rPr>
            </w:pP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汽车安排</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977"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03" w:type="dxa"/>
            <w:tcBorders>
              <w:top w:val="single" w:color="000000" w:sz="4" w:space="0"/>
              <w:left w:val="single" w:color="000000" w:sz="4" w:space="0"/>
              <w:bottom w:val="single" w:color="000000" w:sz="4" w:space="0"/>
            </w:tcBorders>
            <w:vAlign w:val="center"/>
          </w:tcPr>
          <w:p>
            <w:pPr>
              <w:pStyle w:val="31"/>
              <w:jc w:val="center"/>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133" w:type="dxa"/>
            <w:vMerge w:val="continue"/>
            <w:tcBorders>
              <w:top w:val="nil"/>
              <w:bottom w:val="single" w:color="000000" w:sz="4" w:space="0"/>
              <w:right w:val="single" w:color="000000" w:sz="4" w:space="0"/>
            </w:tcBorders>
            <w:vAlign w:val="center"/>
          </w:tcPr>
          <w:p>
            <w:pPr>
              <w:ind w:firstLine="0" w:firstLineChars="0"/>
              <w:jc w:val="center"/>
              <w:rPr>
                <w:sz w:val="2"/>
                <w:szCs w:val="2"/>
              </w:rPr>
            </w:pP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住宿安排</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977"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03" w:type="dxa"/>
            <w:tcBorders>
              <w:top w:val="single" w:color="000000" w:sz="4" w:space="0"/>
              <w:left w:val="single" w:color="000000" w:sz="4" w:space="0"/>
              <w:bottom w:val="single" w:color="000000" w:sz="4" w:space="0"/>
            </w:tcBorders>
            <w:vAlign w:val="center"/>
          </w:tcPr>
          <w:p>
            <w:pPr>
              <w:pStyle w:val="31"/>
              <w:jc w:val="center"/>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133" w:type="dxa"/>
            <w:vMerge w:val="continue"/>
            <w:tcBorders>
              <w:top w:val="nil"/>
              <w:bottom w:val="single" w:color="000000" w:sz="4" w:space="0"/>
              <w:right w:val="single" w:color="000000" w:sz="4" w:space="0"/>
            </w:tcBorders>
            <w:vAlign w:val="center"/>
          </w:tcPr>
          <w:p>
            <w:pPr>
              <w:ind w:firstLine="0" w:firstLineChars="0"/>
              <w:jc w:val="center"/>
              <w:rPr>
                <w:sz w:val="2"/>
                <w:szCs w:val="2"/>
              </w:rPr>
            </w:pP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餐饮安排</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977"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03" w:type="dxa"/>
            <w:tcBorders>
              <w:top w:val="single" w:color="000000" w:sz="4" w:space="0"/>
              <w:left w:val="single" w:color="000000" w:sz="4" w:space="0"/>
              <w:bottom w:val="single" w:color="000000" w:sz="4" w:space="0"/>
            </w:tcBorders>
            <w:vAlign w:val="center"/>
          </w:tcPr>
          <w:p>
            <w:pPr>
              <w:pStyle w:val="31"/>
              <w:jc w:val="center"/>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133" w:type="dxa"/>
            <w:vMerge w:val="continue"/>
            <w:tcBorders>
              <w:top w:val="nil"/>
              <w:bottom w:val="single" w:color="000000" w:sz="4" w:space="0"/>
              <w:right w:val="single" w:color="000000" w:sz="4" w:space="0"/>
            </w:tcBorders>
            <w:vAlign w:val="center"/>
          </w:tcPr>
          <w:p>
            <w:pPr>
              <w:ind w:firstLine="0" w:firstLineChars="0"/>
              <w:jc w:val="center"/>
              <w:rPr>
                <w:sz w:val="2"/>
                <w:szCs w:val="2"/>
              </w:rPr>
            </w:pP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带队老师</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977"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03" w:type="dxa"/>
            <w:tcBorders>
              <w:top w:val="single" w:color="000000" w:sz="4" w:space="0"/>
              <w:left w:val="single" w:color="000000" w:sz="4" w:space="0"/>
              <w:bottom w:val="single" w:color="000000" w:sz="4" w:space="0"/>
            </w:tcBorders>
            <w:vAlign w:val="center"/>
          </w:tcPr>
          <w:p>
            <w:pPr>
              <w:pStyle w:val="31"/>
              <w:jc w:val="center"/>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133" w:type="dxa"/>
            <w:vMerge w:val="continue"/>
            <w:tcBorders>
              <w:top w:val="nil"/>
              <w:bottom w:val="single" w:color="000000" w:sz="4" w:space="0"/>
              <w:right w:val="single" w:color="000000" w:sz="4" w:space="0"/>
            </w:tcBorders>
            <w:vAlign w:val="center"/>
          </w:tcPr>
          <w:p>
            <w:pPr>
              <w:ind w:firstLine="0" w:firstLineChars="0"/>
              <w:jc w:val="center"/>
              <w:rPr>
                <w:sz w:val="2"/>
                <w:szCs w:val="2"/>
              </w:rPr>
            </w:pP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意见反馈处理</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977"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03" w:type="dxa"/>
            <w:tcBorders>
              <w:top w:val="single" w:color="000000" w:sz="4" w:space="0"/>
              <w:left w:val="single" w:color="000000" w:sz="4" w:space="0"/>
              <w:bottom w:val="single" w:color="000000" w:sz="4" w:space="0"/>
            </w:tcBorders>
            <w:vAlign w:val="center"/>
          </w:tcPr>
          <w:p>
            <w:pPr>
              <w:pStyle w:val="31"/>
              <w:jc w:val="center"/>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133" w:type="dxa"/>
            <w:vMerge w:val="restart"/>
            <w:tcBorders>
              <w:top w:val="single" w:color="000000" w:sz="4" w:space="0"/>
              <w:bottom w:val="single" w:color="000000" w:sz="4" w:space="0"/>
              <w:right w:val="single" w:color="000000" w:sz="4" w:space="0"/>
            </w:tcBorders>
            <w:vAlign w:val="center"/>
          </w:tcPr>
          <w:p>
            <w:pPr>
              <w:pStyle w:val="31"/>
              <w:jc w:val="center"/>
              <w:rPr>
                <w:rFonts w:ascii="Times New Roman"/>
                <w:sz w:val="18"/>
              </w:rPr>
            </w:pPr>
          </w:p>
          <w:p>
            <w:pPr>
              <w:pStyle w:val="31"/>
              <w:jc w:val="center"/>
              <w:rPr>
                <w:rFonts w:ascii="Times New Roman"/>
                <w:sz w:val="18"/>
              </w:rPr>
            </w:pPr>
          </w:p>
          <w:p>
            <w:pPr>
              <w:pStyle w:val="31"/>
              <w:jc w:val="center"/>
              <w:rPr>
                <w:rFonts w:ascii="Times New Roman"/>
                <w:sz w:val="23"/>
              </w:rPr>
            </w:pPr>
          </w:p>
          <w:p>
            <w:pPr>
              <w:pStyle w:val="31"/>
              <w:jc w:val="center"/>
              <w:rPr>
                <w:sz w:val="18"/>
              </w:rPr>
            </w:pPr>
            <w:r>
              <w:rPr>
                <w:sz w:val="18"/>
              </w:rPr>
              <w:t>研学安全</w:t>
            </w: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安全资料</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977"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03" w:type="dxa"/>
            <w:tcBorders>
              <w:top w:val="single" w:color="000000" w:sz="4" w:space="0"/>
              <w:left w:val="single" w:color="000000" w:sz="4" w:space="0"/>
              <w:bottom w:val="single" w:color="000000" w:sz="4" w:space="0"/>
            </w:tcBorders>
            <w:vAlign w:val="center"/>
          </w:tcPr>
          <w:p>
            <w:pPr>
              <w:pStyle w:val="31"/>
              <w:jc w:val="center"/>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133" w:type="dxa"/>
            <w:vMerge w:val="continue"/>
            <w:tcBorders>
              <w:top w:val="nil"/>
              <w:bottom w:val="single" w:color="000000" w:sz="4" w:space="0"/>
              <w:right w:val="single" w:color="000000" w:sz="4" w:space="0"/>
            </w:tcBorders>
            <w:vAlign w:val="center"/>
          </w:tcPr>
          <w:p>
            <w:pPr>
              <w:ind w:firstLine="0" w:firstLineChars="0"/>
              <w:jc w:val="center"/>
              <w:rPr>
                <w:sz w:val="2"/>
                <w:szCs w:val="2"/>
              </w:rPr>
            </w:pP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安全教育</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977"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03" w:type="dxa"/>
            <w:tcBorders>
              <w:top w:val="single" w:color="000000" w:sz="4" w:space="0"/>
              <w:left w:val="single" w:color="000000" w:sz="4" w:space="0"/>
              <w:bottom w:val="single" w:color="000000" w:sz="4" w:space="0"/>
            </w:tcBorders>
            <w:vAlign w:val="center"/>
          </w:tcPr>
          <w:p>
            <w:pPr>
              <w:pStyle w:val="31"/>
              <w:jc w:val="center"/>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133" w:type="dxa"/>
            <w:vMerge w:val="continue"/>
            <w:tcBorders>
              <w:top w:val="nil"/>
              <w:bottom w:val="single" w:color="000000" w:sz="4" w:space="0"/>
              <w:right w:val="single" w:color="000000" w:sz="4" w:space="0"/>
            </w:tcBorders>
            <w:vAlign w:val="center"/>
          </w:tcPr>
          <w:p>
            <w:pPr>
              <w:ind w:firstLine="0" w:firstLineChars="0"/>
              <w:jc w:val="center"/>
              <w:rPr>
                <w:sz w:val="2"/>
                <w:szCs w:val="2"/>
              </w:rPr>
            </w:pP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应急处理</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977"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03" w:type="dxa"/>
            <w:tcBorders>
              <w:top w:val="single" w:color="000000" w:sz="4" w:space="0"/>
              <w:left w:val="single" w:color="000000" w:sz="4" w:space="0"/>
              <w:bottom w:val="single" w:color="000000" w:sz="4" w:space="0"/>
            </w:tcBorders>
            <w:vAlign w:val="center"/>
          </w:tcPr>
          <w:p>
            <w:pPr>
              <w:pStyle w:val="31"/>
              <w:jc w:val="center"/>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133" w:type="dxa"/>
            <w:vMerge w:val="continue"/>
            <w:tcBorders>
              <w:top w:val="nil"/>
              <w:bottom w:val="single" w:color="000000" w:sz="4" w:space="0"/>
              <w:right w:val="single" w:color="000000" w:sz="4" w:space="0"/>
            </w:tcBorders>
            <w:vAlign w:val="center"/>
          </w:tcPr>
          <w:p>
            <w:pPr>
              <w:ind w:firstLine="0" w:firstLineChars="0"/>
              <w:jc w:val="center"/>
              <w:rPr>
                <w:sz w:val="2"/>
                <w:szCs w:val="2"/>
              </w:rPr>
            </w:pP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安全保障</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977"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03" w:type="dxa"/>
            <w:tcBorders>
              <w:top w:val="single" w:color="000000" w:sz="4" w:space="0"/>
              <w:left w:val="single" w:color="000000" w:sz="4" w:space="0"/>
              <w:bottom w:val="single" w:color="000000" w:sz="4" w:space="0"/>
            </w:tcBorders>
            <w:vAlign w:val="center"/>
          </w:tcPr>
          <w:p>
            <w:pPr>
              <w:pStyle w:val="31"/>
              <w:jc w:val="center"/>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133" w:type="dxa"/>
            <w:vMerge w:val="restart"/>
            <w:tcBorders>
              <w:top w:val="single" w:color="000000" w:sz="4" w:space="0"/>
              <w:bottom w:val="single" w:color="000000" w:sz="4" w:space="0"/>
              <w:right w:val="single" w:color="000000" w:sz="4" w:space="0"/>
            </w:tcBorders>
            <w:vAlign w:val="center"/>
          </w:tcPr>
          <w:p>
            <w:pPr>
              <w:pStyle w:val="31"/>
              <w:jc w:val="center"/>
              <w:rPr>
                <w:rFonts w:ascii="Times New Roman"/>
                <w:sz w:val="18"/>
              </w:rPr>
            </w:pPr>
          </w:p>
          <w:p>
            <w:pPr>
              <w:pStyle w:val="31"/>
              <w:jc w:val="center"/>
              <w:rPr>
                <w:rFonts w:ascii="Times New Roman"/>
                <w:sz w:val="23"/>
              </w:rPr>
            </w:pPr>
          </w:p>
          <w:p>
            <w:pPr>
              <w:pStyle w:val="31"/>
              <w:jc w:val="center"/>
              <w:rPr>
                <w:sz w:val="18"/>
              </w:rPr>
            </w:pPr>
            <w:r>
              <w:rPr>
                <w:sz w:val="18"/>
              </w:rPr>
              <w:t>研学成效</w:t>
            </w: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目标达成</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977"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03" w:type="dxa"/>
            <w:tcBorders>
              <w:top w:val="single" w:color="000000" w:sz="4" w:space="0"/>
              <w:left w:val="single" w:color="000000" w:sz="4" w:space="0"/>
              <w:bottom w:val="single" w:color="000000" w:sz="4" w:space="0"/>
            </w:tcBorders>
            <w:vAlign w:val="center"/>
          </w:tcPr>
          <w:p>
            <w:pPr>
              <w:pStyle w:val="31"/>
              <w:jc w:val="center"/>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7" w:hRule="atLeast"/>
          <w:jc w:val="center"/>
        </w:trPr>
        <w:tc>
          <w:tcPr>
            <w:tcW w:w="1133" w:type="dxa"/>
            <w:vMerge w:val="continue"/>
            <w:tcBorders>
              <w:top w:val="nil"/>
              <w:bottom w:val="single" w:color="000000" w:sz="4" w:space="0"/>
              <w:right w:val="single" w:color="000000" w:sz="4" w:space="0"/>
            </w:tcBorders>
            <w:vAlign w:val="center"/>
          </w:tcPr>
          <w:p>
            <w:pPr>
              <w:ind w:firstLine="0" w:firstLineChars="0"/>
              <w:jc w:val="center"/>
              <w:rPr>
                <w:sz w:val="2"/>
                <w:szCs w:val="2"/>
              </w:rPr>
            </w:pP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完成质量</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977"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03" w:type="dxa"/>
            <w:tcBorders>
              <w:top w:val="single" w:color="000000" w:sz="4" w:space="0"/>
              <w:left w:val="single" w:color="000000" w:sz="4" w:space="0"/>
              <w:bottom w:val="single" w:color="000000" w:sz="4" w:space="0"/>
            </w:tcBorders>
            <w:vAlign w:val="center"/>
          </w:tcPr>
          <w:p>
            <w:pPr>
              <w:pStyle w:val="31"/>
              <w:jc w:val="center"/>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133" w:type="dxa"/>
            <w:vMerge w:val="continue"/>
            <w:tcBorders>
              <w:top w:val="nil"/>
              <w:bottom w:val="single" w:color="000000" w:sz="4" w:space="0"/>
              <w:right w:val="single" w:color="000000" w:sz="4" w:space="0"/>
            </w:tcBorders>
            <w:vAlign w:val="center"/>
          </w:tcPr>
          <w:p>
            <w:pPr>
              <w:ind w:firstLine="0" w:firstLineChars="0"/>
              <w:jc w:val="center"/>
              <w:rPr>
                <w:sz w:val="2"/>
                <w:szCs w:val="2"/>
              </w:rPr>
            </w:pPr>
          </w:p>
        </w:tc>
        <w:tc>
          <w:tcPr>
            <w:tcW w:w="2266"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研学感受</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977"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18"/>
              </w:rPr>
            </w:pPr>
          </w:p>
        </w:tc>
        <w:tc>
          <w:tcPr>
            <w:tcW w:w="1203" w:type="dxa"/>
            <w:tcBorders>
              <w:top w:val="single" w:color="000000" w:sz="4" w:space="0"/>
              <w:left w:val="single" w:color="000000" w:sz="4" w:space="0"/>
              <w:bottom w:val="single" w:color="000000" w:sz="4" w:space="0"/>
            </w:tcBorders>
            <w:vAlign w:val="center"/>
          </w:tcPr>
          <w:p>
            <w:pPr>
              <w:pStyle w:val="31"/>
              <w:jc w:val="center"/>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0" w:hRule="atLeast"/>
          <w:jc w:val="center"/>
        </w:trPr>
        <w:tc>
          <w:tcPr>
            <w:tcW w:w="3399" w:type="dxa"/>
            <w:gridSpan w:val="2"/>
            <w:tcBorders>
              <w:top w:val="single" w:color="000000" w:sz="4" w:space="0"/>
              <w:right w:val="single" w:color="000000" w:sz="4" w:space="0"/>
            </w:tcBorders>
            <w:vAlign w:val="center"/>
          </w:tcPr>
          <w:p>
            <w:pPr>
              <w:pStyle w:val="31"/>
              <w:jc w:val="center"/>
              <w:rPr>
                <w:sz w:val="18"/>
              </w:rPr>
            </w:pPr>
            <w:r>
              <w:rPr>
                <w:sz w:val="18"/>
              </w:rPr>
              <w:t>其他意见和建议</w:t>
            </w:r>
          </w:p>
        </w:tc>
        <w:tc>
          <w:tcPr>
            <w:tcW w:w="5922" w:type="dxa"/>
            <w:gridSpan w:val="5"/>
            <w:tcBorders>
              <w:top w:val="single" w:color="000000" w:sz="4" w:space="0"/>
              <w:left w:val="single" w:color="000000" w:sz="4" w:space="0"/>
            </w:tcBorders>
            <w:vAlign w:val="center"/>
          </w:tcPr>
          <w:p>
            <w:pPr>
              <w:pStyle w:val="31"/>
              <w:jc w:val="center"/>
              <w:rPr>
                <w:rFonts w:ascii="Times New Roman"/>
                <w:sz w:val="18"/>
              </w:rPr>
            </w:pPr>
          </w:p>
        </w:tc>
      </w:tr>
    </w:tbl>
    <w:p>
      <w:pPr>
        <w:widowControl/>
        <w:spacing w:line="240" w:lineRule="auto"/>
        <w:ind w:firstLine="0" w:firstLineChars="0"/>
        <w:jc w:val="center"/>
        <w:rPr>
          <w:rFonts w:ascii="黑体" w:hAnsi="黑体" w:eastAsia="黑体"/>
        </w:rPr>
      </w:pPr>
    </w:p>
    <w:p>
      <w:pPr>
        <w:widowControl/>
        <w:spacing w:line="240" w:lineRule="auto"/>
        <w:ind w:firstLine="0" w:firstLineChars="0"/>
        <w:jc w:val="center"/>
        <w:rPr>
          <w:rFonts w:ascii="黑体" w:hAnsi="黑体" w:eastAsia="黑体"/>
        </w:rPr>
      </w:pPr>
      <w:r>
        <w:rPr>
          <w:rFonts w:hint="eastAsia" w:ascii="黑体" w:hAnsi="黑体" w:eastAsia="黑体"/>
        </w:rPr>
        <w:t>附录</w:t>
      </w:r>
      <w:r>
        <w:rPr>
          <w:rFonts w:ascii="黑体" w:hAnsi="黑体" w:eastAsia="黑体"/>
        </w:rPr>
        <w:t xml:space="preserve"> E</w:t>
      </w:r>
    </w:p>
    <w:p>
      <w:pPr>
        <w:widowControl/>
        <w:spacing w:line="240" w:lineRule="auto"/>
        <w:ind w:firstLine="0" w:firstLineChars="0"/>
        <w:jc w:val="center"/>
        <w:rPr>
          <w:rFonts w:ascii="黑体" w:hAnsi="黑体" w:eastAsia="黑体"/>
        </w:rPr>
      </w:pPr>
      <w:r>
        <w:rPr>
          <w:rFonts w:hint="eastAsia" w:ascii="黑体" w:hAnsi="黑体" w:eastAsia="黑体"/>
        </w:rPr>
        <w:t>（资料性附录）</w:t>
      </w:r>
    </w:p>
    <w:p>
      <w:pPr>
        <w:widowControl/>
        <w:spacing w:line="240" w:lineRule="auto"/>
        <w:ind w:firstLine="0" w:firstLineChars="0"/>
        <w:jc w:val="center"/>
        <w:rPr>
          <w:rFonts w:ascii="黑体" w:hAnsi="黑体" w:eastAsia="黑体"/>
        </w:rPr>
      </w:pPr>
      <w:r>
        <w:rPr>
          <w:rFonts w:hint="eastAsia" w:ascii="黑体" w:hAnsi="黑体" w:eastAsia="黑体"/>
        </w:rPr>
        <w:t>整体满意度值计算示例</w:t>
      </w:r>
    </w:p>
    <w:p>
      <w:pPr>
        <w:ind w:firstLine="420"/>
        <w:rPr>
          <w:sz w:val="21"/>
          <w:szCs w:val="21"/>
        </w:rPr>
      </w:pPr>
      <w:r>
        <w:rPr>
          <w:rFonts w:hint="eastAsia"/>
          <w:sz w:val="21"/>
          <w:szCs w:val="21"/>
        </w:rPr>
        <w:t>某次青少年研学旅行满意度评估调查中，参与调查的对象为七年级（含）以上的学生、老师和家长，学生、老师和家长的有效抽样数分别为</w:t>
      </w:r>
      <w:r>
        <w:rPr>
          <w:sz w:val="21"/>
          <w:szCs w:val="21"/>
        </w:rPr>
        <w:t xml:space="preserve"> 8，3，5。</w:t>
      </w:r>
    </w:p>
    <w:p>
      <w:pPr>
        <w:ind w:firstLine="420"/>
        <w:rPr>
          <w:sz w:val="21"/>
          <w:szCs w:val="21"/>
        </w:rPr>
      </w:pPr>
      <w:r>
        <w:rPr>
          <w:rFonts w:hint="eastAsia"/>
          <w:sz w:val="21"/>
          <w:szCs w:val="21"/>
        </w:rPr>
        <w:t>某份学生的调查问卷填写情况如下：</w:t>
      </w:r>
    </w:p>
    <w:tbl>
      <w:tblPr>
        <w:tblStyle w:val="1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35"/>
        <w:gridCol w:w="2268"/>
        <w:gridCol w:w="1246"/>
        <w:gridCol w:w="1248"/>
        <w:gridCol w:w="1073"/>
        <w:gridCol w:w="1121"/>
        <w:gridCol w:w="11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1135" w:type="dxa"/>
            <w:tcBorders>
              <w:bottom w:val="single" w:color="000000" w:sz="4" w:space="0"/>
              <w:right w:val="single" w:color="000000" w:sz="4" w:space="0"/>
            </w:tcBorders>
            <w:vAlign w:val="center"/>
          </w:tcPr>
          <w:p>
            <w:pPr>
              <w:pStyle w:val="31"/>
              <w:jc w:val="center"/>
              <w:rPr>
                <w:sz w:val="18"/>
              </w:rPr>
            </w:pPr>
            <w:r>
              <w:rPr>
                <w:sz w:val="18"/>
              </w:rPr>
              <w:t>评价指标</w:t>
            </w:r>
          </w:p>
        </w:tc>
        <w:tc>
          <w:tcPr>
            <w:tcW w:w="2268" w:type="dxa"/>
            <w:tcBorders>
              <w:left w:val="single" w:color="000000" w:sz="4" w:space="0"/>
              <w:bottom w:val="single" w:color="000000" w:sz="4" w:space="0"/>
              <w:right w:val="single" w:color="000000" w:sz="4" w:space="0"/>
            </w:tcBorders>
            <w:vAlign w:val="center"/>
          </w:tcPr>
          <w:p>
            <w:pPr>
              <w:pStyle w:val="31"/>
              <w:jc w:val="center"/>
              <w:rPr>
                <w:sz w:val="18"/>
              </w:rPr>
            </w:pPr>
            <w:r>
              <w:rPr>
                <w:sz w:val="18"/>
              </w:rPr>
              <w:t>具体方面</w:t>
            </w:r>
          </w:p>
        </w:tc>
        <w:tc>
          <w:tcPr>
            <w:tcW w:w="1246" w:type="dxa"/>
            <w:tcBorders>
              <w:left w:val="single" w:color="000000" w:sz="4" w:space="0"/>
              <w:bottom w:val="single" w:color="000000" w:sz="4" w:space="0"/>
              <w:right w:val="single" w:color="000000" w:sz="4" w:space="0"/>
            </w:tcBorders>
            <w:vAlign w:val="center"/>
          </w:tcPr>
          <w:p>
            <w:pPr>
              <w:pStyle w:val="31"/>
              <w:jc w:val="center"/>
              <w:rPr>
                <w:sz w:val="18"/>
              </w:rPr>
            </w:pPr>
            <w:r>
              <w:rPr>
                <w:sz w:val="18"/>
              </w:rPr>
              <w:t>非常满意</w:t>
            </w:r>
          </w:p>
        </w:tc>
        <w:tc>
          <w:tcPr>
            <w:tcW w:w="1248" w:type="dxa"/>
            <w:tcBorders>
              <w:left w:val="single" w:color="000000" w:sz="4" w:space="0"/>
              <w:bottom w:val="single" w:color="000000" w:sz="4" w:space="0"/>
              <w:right w:val="single" w:color="000000" w:sz="4" w:space="0"/>
            </w:tcBorders>
            <w:vAlign w:val="center"/>
          </w:tcPr>
          <w:p>
            <w:pPr>
              <w:pStyle w:val="31"/>
              <w:jc w:val="center"/>
              <w:rPr>
                <w:sz w:val="18"/>
              </w:rPr>
            </w:pPr>
            <w:r>
              <w:rPr>
                <w:sz w:val="18"/>
              </w:rPr>
              <w:t>满 意</w:t>
            </w:r>
          </w:p>
        </w:tc>
        <w:tc>
          <w:tcPr>
            <w:tcW w:w="1073" w:type="dxa"/>
            <w:tcBorders>
              <w:left w:val="single" w:color="000000" w:sz="4" w:space="0"/>
              <w:bottom w:val="single" w:color="000000" w:sz="4" w:space="0"/>
              <w:right w:val="single" w:color="000000" w:sz="4" w:space="0"/>
            </w:tcBorders>
            <w:vAlign w:val="center"/>
          </w:tcPr>
          <w:p>
            <w:pPr>
              <w:pStyle w:val="31"/>
              <w:jc w:val="center"/>
              <w:rPr>
                <w:sz w:val="18"/>
              </w:rPr>
            </w:pPr>
            <w:r>
              <w:rPr>
                <w:sz w:val="18"/>
              </w:rPr>
              <w:t>一 般</w:t>
            </w:r>
          </w:p>
        </w:tc>
        <w:tc>
          <w:tcPr>
            <w:tcW w:w="1121" w:type="dxa"/>
            <w:tcBorders>
              <w:left w:val="single" w:color="000000" w:sz="4" w:space="0"/>
              <w:bottom w:val="single" w:color="000000" w:sz="4" w:space="0"/>
              <w:right w:val="single" w:color="000000" w:sz="4" w:space="0"/>
            </w:tcBorders>
            <w:vAlign w:val="center"/>
          </w:tcPr>
          <w:p>
            <w:pPr>
              <w:pStyle w:val="31"/>
              <w:jc w:val="center"/>
              <w:rPr>
                <w:sz w:val="18"/>
              </w:rPr>
            </w:pPr>
            <w:r>
              <w:rPr>
                <w:sz w:val="18"/>
              </w:rPr>
              <w:t>不满意</w:t>
            </w:r>
          </w:p>
        </w:tc>
        <w:tc>
          <w:tcPr>
            <w:tcW w:w="1162" w:type="dxa"/>
            <w:tcBorders>
              <w:left w:val="single" w:color="000000" w:sz="4" w:space="0"/>
              <w:bottom w:val="single" w:color="000000" w:sz="4" w:space="0"/>
            </w:tcBorders>
            <w:vAlign w:val="center"/>
          </w:tcPr>
          <w:p>
            <w:pPr>
              <w:pStyle w:val="31"/>
              <w:jc w:val="center"/>
              <w:rPr>
                <w:sz w:val="18"/>
              </w:rPr>
            </w:pPr>
            <w:r>
              <w:rPr>
                <w:sz w:val="18"/>
              </w:rPr>
              <w:t>非常不满意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1135" w:type="dxa"/>
            <w:vMerge w:val="restart"/>
            <w:tcBorders>
              <w:top w:val="single" w:color="000000" w:sz="4" w:space="0"/>
              <w:bottom w:val="single" w:color="000000" w:sz="4" w:space="0"/>
              <w:right w:val="single" w:color="000000" w:sz="4" w:space="0"/>
            </w:tcBorders>
            <w:vAlign w:val="center"/>
          </w:tcPr>
          <w:p>
            <w:pPr>
              <w:pStyle w:val="31"/>
              <w:jc w:val="center"/>
              <w:rPr>
                <w:sz w:val="18"/>
              </w:rPr>
            </w:pPr>
            <w:r>
              <w:rPr>
                <w:sz w:val="18"/>
              </w:rPr>
              <w:t>研学设计</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研学主题</w:t>
            </w: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162" w:type="dxa"/>
            <w:tcBorders>
              <w:top w:val="single" w:color="000000" w:sz="4" w:space="0"/>
              <w:left w:val="single" w:color="000000" w:sz="4" w:space="0"/>
              <w:bottom w:val="single" w:color="000000" w:sz="4" w:space="0"/>
            </w:tcBorders>
            <w:vAlign w:val="center"/>
          </w:tcPr>
          <w:p>
            <w:pPr>
              <w:pStyle w:val="31"/>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1135" w:type="dxa"/>
            <w:vMerge w:val="continue"/>
            <w:tcBorders>
              <w:top w:val="nil"/>
              <w:bottom w:val="single" w:color="000000" w:sz="4" w:space="0"/>
              <w:right w:val="single" w:color="000000" w:sz="4" w:space="0"/>
            </w:tcBorders>
            <w:vAlign w:val="center"/>
          </w:tcPr>
          <w:p>
            <w:pPr>
              <w:ind w:firstLine="0" w:firstLineChars="0"/>
              <w:jc w:val="center"/>
              <w:rPr>
                <w:sz w:val="2"/>
                <w:szCs w:val="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研学内容</w:t>
            </w: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w:t>
            </w:r>
          </w:p>
        </w:tc>
        <w:tc>
          <w:tcPr>
            <w:tcW w:w="1121"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162" w:type="dxa"/>
            <w:tcBorders>
              <w:top w:val="single" w:color="000000" w:sz="4" w:space="0"/>
              <w:left w:val="single" w:color="000000" w:sz="4" w:space="0"/>
              <w:bottom w:val="single" w:color="000000" w:sz="4" w:space="0"/>
            </w:tcBorders>
            <w:vAlign w:val="center"/>
          </w:tcPr>
          <w:p>
            <w:pPr>
              <w:pStyle w:val="31"/>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1135" w:type="dxa"/>
            <w:vMerge w:val="continue"/>
            <w:tcBorders>
              <w:top w:val="nil"/>
              <w:bottom w:val="single" w:color="000000" w:sz="4" w:space="0"/>
              <w:right w:val="single" w:color="000000" w:sz="4" w:space="0"/>
            </w:tcBorders>
            <w:vAlign w:val="center"/>
          </w:tcPr>
          <w:p>
            <w:pPr>
              <w:ind w:firstLine="0" w:firstLineChars="0"/>
              <w:jc w:val="center"/>
              <w:rPr>
                <w:sz w:val="2"/>
                <w:szCs w:val="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前置课程</w:t>
            </w: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162" w:type="dxa"/>
            <w:tcBorders>
              <w:top w:val="single" w:color="000000" w:sz="4" w:space="0"/>
              <w:left w:val="single" w:color="000000" w:sz="4" w:space="0"/>
              <w:bottom w:val="single" w:color="000000" w:sz="4" w:space="0"/>
            </w:tcBorders>
            <w:vAlign w:val="center"/>
          </w:tcPr>
          <w:p>
            <w:pPr>
              <w:pStyle w:val="31"/>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2" w:hRule="atLeast"/>
          <w:jc w:val="center"/>
        </w:trPr>
        <w:tc>
          <w:tcPr>
            <w:tcW w:w="1135" w:type="dxa"/>
            <w:vMerge w:val="continue"/>
            <w:tcBorders>
              <w:top w:val="nil"/>
              <w:bottom w:val="single" w:color="000000" w:sz="4" w:space="0"/>
              <w:right w:val="single" w:color="000000" w:sz="4" w:space="0"/>
            </w:tcBorders>
            <w:vAlign w:val="center"/>
          </w:tcPr>
          <w:p>
            <w:pPr>
              <w:ind w:firstLine="0" w:firstLineChars="0"/>
              <w:jc w:val="center"/>
              <w:rPr>
                <w:sz w:val="2"/>
                <w:szCs w:val="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研学资料和辅助教具</w:t>
            </w: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w:t>
            </w:r>
          </w:p>
        </w:tc>
        <w:tc>
          <w:tcPr>
            <w:tcW w:w="1162" w:type="dxa"/>
            <w:tcBorders>
              <w:top w:val="single" w:color="000000" w:sz="4" w:space="0"/>
              <w:left w:val="single" w:color="000000" w:sz="4" w:space="0"/>
              <w:bottom w:val="single" w:color="000000" w:sz="4" w:space="0"/>
            </w:tcBorders>
            <w:vAlign w:val="center"/>
          </w:tcPr>
          <w:p>
            <w:pPr>
              <w:pStyle w:val="31"/>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1135" w:type="dxa"/>
            <w:vMerge w:val="restart"/>
            <w:tcBorders>
              <w:top w:val="single" w:color="000000" w:sz="4" w:space="0"/>
              <w:bottom w:val="single" w:color="000000" w:sz="4" w:space="0"/>
              <w:right w:val="single" w:color="000000" w:sz="4" w:space="0"/>
            </w:tcBorders>
            <w:vAlign w:val="center"/>
          </w:tcPr>
          <w:p>
            <w:pPr>
              <w:pStyle w:val="31"/>
              <w:jc w:val="center"/>
              <w:rPr>
                <w:sz w:val="18"/>
              </w:rPr>
            </w:pPr>
            <w:r>
              <w:rPr>
                <w:sz w:val="18"/>
              </w:rPr>
              <w:t>研学实施</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研学活动执行</w:t>
            </w: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162" w:type="dxa"/>
            <w:tcBorders>
              <w:top w:val="single" w:color="000000" w:sz="4" w:space="0"/>
              <w:left w:val="single" w:color="000000" w:sz="4" w:space="0"/>
              <w:bottom w:val="single" w:color="000000" w:sz="4" w:space="0"/>
            </w:tcBorders>
            <w:vAlign w:val="center"/>
          </w:tcPr>
          <w:p>
            <w:pPr>
              <w:pStyle w:val="31"/>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2" w:hRule="atLeast"/>
          <w:jc w:val="center"/>
        </w:trPr>
        <w:tc>
          <w:tcPr>
            <w:tcW w:w="1135" w:type="dxa"/>
            <w:vMerge w:val="continue"/>
            <w:tcBorders>
              <w:top w:val="nil"/>
              <w:bottom w:val="single" w:color="000000" w:sz="4" w:space="0"/>
              <w:right w:val="single" w:color="000000" w:sz="4" w:space="0"/>
            </w:tcBorders>
            <w:vAlign w:val="center"/>
          </w:tcPr>
          <w:p>
            <w:pPr>
              <w:ind w:firstLine="0" w:firstLineChars="0"/>
              <w:jc w:val="center"/>
              <w:rPr>
                <w:sz w:val="2"/>
                <w:szCs w:val="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汽车安排</w:t>
            </w: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162" w:type="dxa"/>
            <w:tcBorders>
              <w:top w:val="single" w:color="000000" w:sz="4" w:space="0"/>
              <w:left w:val="single" w:color="000000" w:sz="4" w:space="0"/>
              <w:bottom w:val="single" w:color="000000" w:sz="4" w:space="0"/>
            </w:tcBorders>
            <w:vAlign w:val="center"/>
          </w:tcPr>
          <w:p>
            <w:pPr>
              <w:pStyle w:val="31"/>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1135" w:type="dxa"/>
            <w:vMerge w:val="continue"/>
            <w:tcBorders>
              <w:top w:val="nil"/>
              <w:bottom w:val="single" w:color="000000" w:sz="4" w:space="0"/>
              <w:right w:val="single" w:color="000000" w:sz="4" w:space="0"/>
            </w:tcBorders>
            <w:vAlign w:val="center"/>
          </w:tcPr>
          <w:p>
            <w:pPr>
              <w:ind w:firstLine="0" w:firstLineChars="0"/>
              <w:jc w:val="center"/>
              <w:rPr>
                <w:sz w:val="2"/>
                <w:szCs w:val="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住宿安排</w:t>
            </w: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162" w:type="dxa"/>
            <w:tcBorders>
              <w:top w:val="single" w:color="000000" w:sz="4" w:space="0"/>
              <w:left w:val="single" w:color="000000" w:sz="4" w:space="0"/>
              <w:bottom w:val="single" w:color="000000" w:sz="4" w:space="0"/>
            </w:tcBorders>
            <w:vAlign w:val="center"/>
          </w:tcPr>
          <w:p>
            <w:pPr>
              <w:pStyle w:val="31"/>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1135" w:type="dxa"/>
            <w:vMerge w:val="continue"/>
            <w:tcBorders>
              <w:top w:val="nil"/>
              <w:bottom w:val="single" w:color="000000" w:sz="4" w:space="0"/>
              <w:right w:val="single" w:color="000000" w:sz="4" w:space="0"/>
            </w:tcBorders>
            <w:vAlign w:val="center"/>
          </w:tcPr>
          <w:p>
            <w:pPr>
              <w:ind w:firstLine="0" w:firstLineChars="0"/>
              <w:jc w:val="center"/>
              <w:rPr>
                <w:sz w:val="2"/>
                <w:szCs w:val="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餐饮安排</w:t>
            </w: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162" w:type="dxa"/>
            <w:tcBorders>
              <w:top w:val="single" w:color="000000" w:sz="4" w:space="0"/>
              <w:left w:val="single" w:color="000000" w:sz="4" w:space="0"/>
              <w:bottom w:val="single" w:color="000000" w:sz="4" w:space="0"/>
            </w:tcBorders>
            <w:vAlign w:val="center"/>
          </w:tcPr>
          <w:p>
            <w:pPr>
              <w:pStyle w:val="31"/>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1135" w:type="dxa"/>
            <w:vMerge w:val="continue"/>
            <w:tcBorders>
              <w:top w:val="nil"/>
              <w:bottom w:val="single" w:color="000000" w:sz="4" w:space="0"/>
              <w:right w:val="single" w:color="000000" w:sz="4" w:space="0"/>
            </w:tcBorders>
            <w:vAlign w:val="center"/>
          </w:tcPr>
          <w:p>
            <w:pPr>
              <w:ind w:firstLine="0" w:firstLineChars="0"/>
              <w:jc w:val="center"/>
              <w:rPr>
                <w:sz w:val="2"/>
                <w:szCs w:val="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带队老师</w:t>
            </w: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162" w:type="dxa"/>
            <w:tcBorders>
              <w:top w:val="single" w:color="000000" w:sz="4" w:space="0"/>
              <w:left w:val="single" w:color="000000" w:sz="4" w:space="0"/>
              <w:bottom w:val="single" w:color="000000" w:sz="4" w:space="0"/>
            </w:tcBorders>
            <w:vAlign w:val="center"/>
          </w:tcPr>
          <w:p>
            <w:pPr>
              <w:pStyle w:val="31"/>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1135" w:type="dxa"/>
            <w:vMerge w:val="continue"/>
            <w:tcBorders>
              <w:top w:val="nil"/>
              <w:bottom w:val="single" w:color="000000" w:sz="4" w:space="0"/>
              <w:right w:val="single" w:color="000000" w:sz="4" w:space="0"/>
            </w:tcBorders>
            <w:vAlign w:val="center"/>
          </w:tcPr>
          <w:p>
            <w:pPr>
              <w:ind w:firstLine="0" w:firstLineChars="0"/>
              <w:jc w:val="center"/>
              <w:rPr>
                <w:sz w:val="2"/>
                <w:szCs w:val="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意见反馈处理</w:t>
            </w: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162" w:type="dxa"/>
            <w:tcBorders>
              <w:top w:val="single" w:color="000000" w:sz="4" w:space="0"/>
              <w:left w:val="single" w:color="000000" w:sz="4" w:space="0"/>
              <w:bottom w:val="single" w:color="000000" w:sz="4" w:space="0"/>
            </w:tcBorders>
            <w:vAlign w:val="center"/>
          </w:tcPr>
          <w:p>
            <w:pPr>
              <w:pStyle w:val="31"/>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1135" w:type="dxa"/>
            <w:vMerge w:val="restart"/>
            <w:tcBorders>
              <w:top w:val="single" w:color="000000" w:sz="4" w:space="0"/>
              <w:bottom w:val="single" w:color="000000" w:sz="4" w:space="0"/>
              <w:right w:val="single" w:color="000000" w:sz="4" w:space="0"/>
            </w:tcBorders>
            <w:vAlign w:val="center"/>
          </w:tcPr>
          <w:p>
            <w:pPr>
              <w:pStyle w:val="31"/>
              <w:jc w:val="center"/>
              <w:rPr>
                <w:sz w:val="18"/>
              </w:rPr>
            </w:pPr>
            <w:r>
              <w:rPr>
                <w:sz w:val="18"/>
              </w:rPr>
              <w:t>研学安全</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安全资料</w:t>
            </w: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162" w:type="dxa"/>
            <w:tcBorders>
              <w:top w:val="single" w:color="000000" w:sz="4" w:space="0"/>
              <w:left w:val="single" w:color="000000" w:sz="4" w:space="0"/>
              <w:bottom w:val="single" w:color="000000" w:sz="4" w:space="0"/>
            </w:tcBorders>
            <w:vAlign w:val="center"/>
          </w:tcPr>
          <w:p>
            <w:pPr>
              <w:pStyle w:val="31"/>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1135" w:type="dxa"/>
            <w:vMerge w:val="continue"/>
            <w:tcBorders>
              <w:top w:val="nil"/>
              <w:bottom w:val="single" w:color="000000" w:sz="4" w:space="0"/>
              <w:right w:val="single" w:color="000000" w:sz="4" w:space="0"/>
            </w:tcBorders>
            <w:vAlign w:val="center"/>
          </w:tcPr>
          <w:p>
            <w:pPr>
              <w:ind w:firstLine="0" w:firstLineChars="0"/>
              <w:jc w:val="center"/>
              <w:rPr>
                <w:sz w:val="2"/>
                <w:szCs w:val="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安全教育</w:t>
            </w: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162" w:type="dxa"/>
            <w:tcBorders>
              <w:top w:val="single" w:color="000000" w:sz="4" w:space="0"/>
              <w:left w:val="single" w:color="000000" w:sz="4" w:space="0"/>
              <w:bottom w:val="single" w:color="000000" w:sz="4" w:space="0"/>
            </w:tcBorders>
            <w:vAlign w:val="center"/>
          </w:tcPr>
          <w:p>
            <w:pPr>
              <w:pStyle w:val="31"/>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1135" w:type="dxa"/>
            <w:vMerge w:val="continue"/>
            <w:tcBorders>
              <w:top w:val="nil"/>
              <w:bottom w:val="single" w:color="000000" w:sz="4" w:space="0"/>
              <w:right w:val="single" w:color="000000" w:sz="4" w:space="0"/>
            </w:tcBorders>
            <w:vAlign w:val="center"/>
          </w:tcPr>
          <w:p>
            <w:pPr>
              <w:ind w:firstLine="0" w:firstLineChars="0"/>
              <w:jc w:val="center"/>
              <w:rPr>
                <w:sz w:val="2"/>
                <w:szCs w:val="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应急处理</w:t>
            </w: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162" w:type="dxa"/>
            <w:tcBorders>
              <w:top w:val="single" w:color="000000" w:sz="4" w:space="0"/>
              <w:left w:val="single" w:color="000000" w:sz="4" w:space="0"/>
              <w:bottom w:val="single" w:color="000000" w:sz="4" w:space="0"/>
            </w:tcBorders>
            <w:vAlign w:val="center"/>
          </w:tcPr>
          <w:p>
            <w:pPr>
              <w:pStyle w:val="31"/>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1135" w:type="dxa"/>
            <w:vMerge w:val="continue"/>
            <w:tcBorders>
              <w:top w:val="nil"/>
              <w:bottom w:val="single" w:color="000000" w:sz="4" w:space="0"/>
              <w:right w:val="single" w:color="000000" w:sz="4" w:space="0"/>
            </w:tcBorders>
            <w:vAlign w:val="center"/>
          </w:tcPr>
          <w:p>
            <w:pPr>
              <w:ind w:firstLine="0" w:firstLineChars="0"/>
              <w:jc w:val="center"/>
              <w:rPr>
                <w:sz w:val="2"/>
                <w:szCs w:val="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安全保障</w:t>
            </w: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162" w:type="dxa"/>
            <w:tcBorders>
              <w:top w:val="single" w:color="000000" w:sz="4" w:space="0"/>
              <w:left w:val="single" w:color="000000" w:sz="4" w:space="0"/>
              <w:bottom w:val="single" w:color="000000" w:sz="4" w:space="0"/>
            </w:tcBorders>
            <w:vAlign w:val="center"/>
          </w:tcPr>
          <w:p>
            <w:pPr>
              <w:pStyle w:val="31"/>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1135" w:type="dxa"/>
            <w:vMerge w:val="restart"/>
            <w:tcBorders>
              <w:top w:val="single" w:color="000000" w:sz="4" w:space="0"/>
              <w:right w:val="single" w:color="000000" w:sz="4" w:space="0"/>
            </w:tcBorders>
            <w:vAlign w:val="center"/>
          </w:tcPr>
          <w:p>
            <w:pPr>
              <w:pStyle w:val="31"/>
              <w:jc w:val="center"/>
              <w:rPr>
                <w:sz w:val="18"/>
              </w:rPr>
            </w:pPr>
            <w:r>
              <w:rPr>
                <w:sz w:val="18"/>
              </w:rPr>
              <w:t>研学成效</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目标达成</w:t>
            </w: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162" w:type="dxa"/>
            <w:tcBorders>
              <w:top w:val="single" w:color="000000" w:sz="4" w:space="0"/>
              <w:left w:val="single" w:color="000000" w:sz="4" w:space="0"/>
              <w:bottom w:val="single" w:color="000000" w:sz="4" w:space="0"/>
            </w:tcBorders>
            <w:vAlign w:val="center"/>
          </w:tcPr>
          <w:p>
            <w:pPr>
              <w:pStyle w:val="31"/>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1135" w:type="dxa"/>
            <w:vMerge w:val="continue"/>
            <w:tcBorders>
              <w:top w:val="nil"/>
              <w:right w:val="single" w:color="000000" w:sz="4" w:space="0"/>
            </w:tcBorders>
            <w:vAlign w:val="center"/>
          </w:tcPr>
          <w:p>
            <w:pPr>
              <w:ind w:firstLine="0" w:firstLineChars="0"/>
              <w:jc w:val="center"/>
              <w:rPr>
                <w:sz w:val="2"/>
                <w:szCs w:val="2"/>
              </w:rPr>
            </w:pP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完成质量</w:t>
            </w:r>
          </w:p>
        </w:tc>
        <w:tc>
          <w:tcPr>
            <w:tcW w:w="1246"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121"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Times New Roman"/>
                <w:sz w:val="20"/>
              </w:rPr>
            </w:pPr>
          </w:p>
        </w:tc>
        <w:tc>
          <w:tcPr>
            <w:tcW w:w="1162" w:type="dxa"/>
            <w:tcBorders>
              <w:top w:val="single" w:color="000000" w:sz="4" w:space="0"/>
              <w:left w:val="single" w:color="000000" w:sz="4" w:space="0"/>
              <w:bottom w:val="single" w:color="000000" w:sz="4" w:space="0"/>
            </w:tcBorders>
            <w:vAlign w:val="center"/>
          </w:tcPr>
          <w:p>
            <w:pPr>
              <w:pStyle w:val="31"/>
              <w:jc w:val="center"/>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1135" w:type="dxa"/>
            <w:vMerge w:val="continue"/>
            <w:tcBorders>
              <w:top w:val="nil"/>
              <w:right w:val="single" w:color="000000" w:sz="4" w:space="0"/>
            </w:tcBorders>
            <w:vAlign w:val="center"/>
          </w:tcPr>
          <w:p>
            <w:pPr>
              <w:ind w:firstLine="0" w:firstLineChars="0"/>
              <w:jc w:val="center"/>
              <w:rPr>
                <w:sz w:val="2"/>
                <w:szCs w:val="2"/>
              </w:rPr>
            </w:pPr>
          </w:p>
        </w:tc>
        <w:tc>
          <w:tcPr>
            <w:tcW w:w="2268" w:type="dxa"/>
            <w:tcBorders>
              <w:top w:val="single" w:color="000000" w:sz="4" w:space="0"/>
              <w:left w:val="single" w:color="000000" w:sz="4" w:space="0"/>
              <w:right w:val="single" w:color="000000" w:sz="4" w:space="0"/>
            </w:tcBorders>
            <w:vAlign w:val="center"/>
          </w:tcPr>
          <w:p>
            <w:pPr>
              <w:pStyle w:val="31"/>
              <w:jc w:val="center"/>
              <w:rPr>
                <w:sz w:val="18"/>
              </w:rPr>
            </w:pPr>
            <w:r>
              <w:rPr>
                <w:sz w:val="18"/>
              </w:rPr>
              <w:t>研学感受</w:t>
            </w:r>
          </w:p>
        </w:tc>
        <w:tc>
          <w:tcPr>
            <w:tcW w:w="1246" w:type="dxa"/>
            <w:tcBorders>
              <w:top w:val="single" w:color="000000" w:sz="4" w:space="0"/>
              <w:left w:val="single" w:color="000000" w:sz="4" w:space="0"/>
              <w:right w:val="single" w:color="000000" w:sz="4" w:space="0"/>
            </w:tcBorders>
            <w:vAlign w:val="center"/>
          </w:tcPr>
          <w:p>
            <w:pPr>
              <w:pStyle w:val="31"/>
              <w:jc w:val="center"/>
              <w:rPr>
                <w:sz w:val="18"/>
              </w:rPr>
            </w:pPr>
            <w:r>
              <w:rPr>
                <w:sz w:val="18"/>
              </w:rPr>
              <w:t>√</w:t>
            </w:r>
          </w:p>
        </w:tc>
        <w:tc>
          <w:tcPr>
            <w:tcW w:w="1248" w:type="dxa"/>
            <w:tcBorders>
              <w:top w:val="single" w:color="000000" w:sz="4" w:space="0"/>
              <w:left w:val="single" w:color="000000" w:sz="4" w:space="0"/>
              <w:right w:val="single" w:color="000000" w:sz="4" w:space="0"/>
            </w:tcBorders>
            <w:vAlign w:val="center"/>
          </w:tcPr>
          <w:p>
            <w:pPr>
              <w:pStyle w:val="31"/>
              <w:jc w:val="center"/>
              <w:rPr>
                <w:rFonts w:ascii="Times New Roman"/>
                <w:sz w:val="20"/>
              </w:rPr>
            </w:pPr>
          </w:p>
        </w:tc>
        <w:tc>
          <w:tcPr>
            <w:tcW w:w="1073" w:type="dxa"/>
            <w:tcBorders>
              <w:top w:val="single" w:color="000000" w:sz="4" w:space="0"/>
              <w:left w:val="single" w:color="000000" w:sz="4" w:space="0"/>
              <w:right w:val="single" w:color="000000" w:sz="4" w:space="0"/>
            </w:tcBorders>
            <w:vAlign w:val="center"/>
          </w:tcPr>
          <w:p>
            <w:pPr>
              <w:pStyle w:val="31"/>
              <w:jc w:val="center"/>
              <w:rPr>
                <w:rFonts w:ascii="Times New Roman"/>
                <w:sz w:val="20"/>
              </w:rPr>
            </w:pPr>
          </w:p>
        </w:tc>
        <w:tc>
          <w:tcPr>
            <w:tcW w:w="1121" w:type="dxa"/>
            <w:tcBorders>
              <w:top w:val="single" w:color="000000" w:sz="4" w:space="0"/>
              <w:left w:val="single" w:color="000000" w:sz="4" w:space="0"/>
              <w:right w:val="single" w:color="000000" w:sz="4" w:space="0"/>
            </w:tcBorders>
            <w:vAlign w:val="center"/>
          </w:tcPr>
          <w:p>
            <w:pPr>
              <w:pStyle w:val="31"/>
              <w:jc w:val="center"/>
              <w:rPr>
                <w:rFonts w:ascii="Times New Roman"/>
                <w:sz w:val="20"/>
              </w:rPr>
            </w:pPr>
          </w:p>
        </w:tc>
        <w:tc>
          <w:tcPr>
            <w:tcW w:w="1162" w:type="dxa"/>
            <w:tcBorders>
              <w:top w:val="single" w:color="000000" w:sz="4" w:space="0"/>
              <w:left w:val="single" w:color="000000" w:sz="4" w:space="0"/>
            </w:tcBorders>
            <w:vAlign w:val="center"/>
          </w:tcPr>
          <w:p>
            <w:pPr>
              <w:pStyle w:val="31"/>
              <w:jc w:val="center"/>
              <w:rPr>
                <w:rFonts w:ascii="Times New Roman"/>
                <w:sz w:val="20"/>
              </w:rPr>
            </w:pPr>
          </w:p>
        </w:tc>
      </w:tr>
    </w:tbl>
    <w:p>
      <w:pPr>
        <w:ind w:firstLine="420"/>
        <w:rPr>
          <w:sz w:val="21"/>
          <w:szCs w:val="21"/>
        </w:rPr>
      </w:pPr>
      <w:r>
        <w:rPr>
          <w:rFonts w:hint="eastAsia"/>
          <w:sz w:val="21"/>
          <w:szCs w:val="21"/>
        </w:rPr>
        <w:t>则依据标准</w:t>
      </w:r>
      <w:r>
        <w:rPr>
          <w:sz w:val="21"/>
          <w:szCs w:val="21"/>
        </w:rPr>
        <w:t xml:space="preserve"> 4.2.2，4.3 和 6.2.1 条款，该调查问卷的最终分值：</w:t>
      </w:r>
    </w:p>
    <w:p>
      <w:pPr>
        <w:spacing w:before="79"/>
        <w:ind w:firstLine="0" w:firstLineChars="0"/>
        <w:jc w:val="center"/>
        <w:rPr>
          <w:rFonts w:ascii="Times New Roman" w:hAnsi="Times New Roman"/>
          <w:i/>
          <w:sz w:val="14"/>
        </w:rPr>
      </w:pPr>
      <w:r>
        <w:rPr>
          <w:rFonts w:ascii="Times New Roman" w:hAnsi="Times New Roman"/>
          <w:i/>
          <w:w w:val="99"/>
        </w:rPr>
        <w:t xml:space="preserve">M </w:t>
      </w:r>
      <w:r>
        <w:rPr>
          <w:rFonts w:ascii="Times New Roman" w:hAnsi="Times New Roman"/>
          <w:i/>
          <w:spacing w:val="-28"/>
          <w:w w:val="99"/>
        </w:rPr>
        <w:t xml:space="preserve"> </w:t>
      </w:r>
      <w:r>
        <w:rPr>
          <w:rFonts w:ascii="Symbol" w:hAnsi="Symbol"/>
          <w:w w:val="99"/>
        </w:rPr>
        <w:t></w:t>
      </w:r>
      <w:r>
        <w:rPr>
          <w:rFonts w:ascii="Times New Roman" w:hAnsi="Times New Roman"/>
          <w:spacing w:val="-3"/>
          <w:w w:val="99"/>
        </w:rPr>
        <w:t xml:space="preserve"> </w:t>
      </w:r>
      <w:r>
        <w:rPr>
          <w:rFonts w:ascii="Symbol" w:hAnsi="Symbol"/>
          <w:spacing w:val="7"/>
          <w:w w:val="99"/>
          <w:position w:val="-5"/>
          <w:sz w:val="36"/>
        </w:rPr>
        <w:t></w:t>
      </w:r>
      <w:r>
        <w:rPr>
          <w:rFonts w:ascii="Times New Roman" w:hAnsi="Times New Roman"/>
          <w:i/>
          <w:spacing w:val="-1"/>
          <w:w w:val="99"/>
        </w:rPr>
        <w:t>W</w:t>
      </w:r>
      <w:r>
        <w:rPr>
          <w:rFonts w:ascii="Times New Roman" w:hAnsi="Times New Roman"/>
          <w:i/>
          <w:w w:val="99"/>
          <w:position w:val="-5"/>
          <w:sz w:val="14"/>
        </w:rPr>
        <w:t>h</w:t>
      </w:r>
      <w:r>
        <w:rPr>
          <w:rFonts w:ascii="Symbol" w:hAnsi="Symbol"/>
          <w:i/>
        </w:rPr>
        <w:t></w:t>
      </w:r>
      <w:r>
        <w:rPr>
          <w:rFonts w:ascii="Times New Roman" w:hAnsi="Times New Roman"/>
          <w:spacing w:val="-39"/>
        </w:rPr>
        <w:t xml:space="preserve"> </w:t>
      </w:r>
      <w:r>
        <w:rPr>
          <w:rFonts w:ascii="Times New Roman" w:hAnsi="Times New Roman"/>
          <w:i/>
          <w:w w:val="99"/>
          <w:position w:val="-5"/>
          <w:sz w:val="14"/>
        </w:rPr>
        <w:t>h</w:t>
      </w:r>
      <w:r>
        <w:rPr>
          <w:rFonts w:ascii="Times New Roman" w:hAnsi="Times New Roman"/>
          <w:i/>
          <w:position w:val="-5"/>
          <w:sz w:val="14"/>
        </w:rPr>
        <w:t xml:space="preserve"> </w:t>
      </w:r>
      <w:r>
        <w:rPr>
          <w:rFonts w:ascii="Times New Roman" w:hAnsi="Times New Roman"/>
          <w:i/>
          <w:spacing w:val="2"/>
          <w:position w:val="-5"/>
          <w:sz w:val="14"/>
        </w:rPr>
        <w:t xml:space="preserve"> </w:t>
      </w:r>
      <w:r>
        <w:rPr>
          <w:rFonts w:ascii="Symbol" w:hAnsi="Symbol"/>
        </w:rPr>
        <w:t></w:t>
      </w:r>
      <w:r>
        <w:rPr>
          <w:rFonts w:ascii="Times New Roman" w:hAnsi="Times New Roman"/>
          <w:spacing w:val="-19"/>
        </w:rPr>
        <w:t xml:space="preserve"> </w:t>
      </w:r>
      <w:r>
        <w:rPr>
          <w:rFonts w:ascii="Symbol" w:hAnsi="Symbol"/>
          <w:position w:val="-5"/>
          <w:sz w:val="36"/>
        </w:rPr>
        <w:t></w:t>
      </w:r>
      <w:r>
        <w:rPr>
          <w:rFonts w:ascii="Times New Roman" w:hAnsi="Times New Roman"/>
          <w:spacing w:val="-40"/>
          <w:position w:val="-5"/>
          <w:sz w:val="36"/>
        </w:rPr>
        <w:t xml:space="preserve"> </w:t>
      </w:r>
      <w:r>
        <w:rPr>
          <w:rFonts w:ascii="Times New Roman" w:hAnsi="Times New Roman"/>
          <w:i/>
          <w:spacing w:val="28"/>
        </w:rPr>
        <w:t>X</w:t>
      </w:r>
      <w:r>
        <w:rPr>
          <w:rFonts w:ascii="Times New Roman" w:hAnsi="Times New Roman"/>
          <w:i/>
          <w:w w:val="99"/>
          <w:position w:val="-5"/>
          <w:sz w:val="14"/>
        </w:rPr>
        <w:t>i</w:t>
      </w:r>
      <w:r>
        <w:rPr>
          <w:rFonts w:ascii="Times New Roman" w:hAnsi="Times New Roman"/>
          <w:i/>
          <w:spacing w:val="-12"/>
          <w:position w:val="-5"/>
          <w:sz w:val="14"/>
        </w:rPr>
        <w:t xml:space="preserve"> </w:t>
      </w:r>
      <w:r>
        <w:rPr>
          <w:rFonts w:ascii="Symbol" w:hAnsi="Symbol"/>
          <w:i/>
          <w:spacing w:val="14"/>
          <w:w w:val="111"/>
        </w:rPr>
        <w:t></w:t>
      </w:r>
      <w:r>
        <w:rPr>
          <w:rFonts w:ascii="Times New Roman" w:hAnsi="Times New Roman"/>
          <w:i/>
          <w:w w:val="99"/>
          <w:position w:val="-5"/>
          <w:sz w:val="14"/>
        </w:rPr>
        <w:t>i</w:t>
      </w:r>
      <w:r>
        <w:rPr>
          <w:rFonts w:ascii="Times New Roman" w:hAnsi="Times New Roman"/>
          <w:i/>
          <w:position w:val="-5"/>
          <w:sz w:val="14"/>
        </w:rPr>
        <w:t xml:space="preserve"> </w:t>
      </w:r>
      <w:r>
        <w:rPr>
          <w:rFonts w:ascii="Times New Roman" w:hAnsi="Times New Roman"/>
          <w:i/>
          <w:spacing w:val="4"/>
          <w:position w:val="-5"/>
          <w:sz w:val="14"/>
        </w:rPr>
        <w:t xml:space="preserve"> </w:t>
      </w:r>
      <w:r>
        <w:rPr>
          <w:rFonts w:ascii="Symbol" w:hAnsi="Symbol"/>
        </w:rPr>
        <w:t></w:t>
      </w:r>
      <w:r>
        <w:rPr>
          <w:rFonts w:ascii="Times New Roman" w:hAnsi="Times New Roman"/>
          <w:spacing w:val="-19"/>
        </w:rPr>
        <w:t xml:space="preserve"> </w:t>
      </w:r>
      <w:r>
        <w:rPr>
          <w:rFonts w:ascii="Symbol" w:hAnsi="Symbol"/>
          <w:spacing w:val="16"/>
          <w:position w:val="-5"/>
          <w:sz w:val="36"/>
        </w:rPr>
        <w:t></w:t>
      </w:r>
      <w:r>
        <w:rPr>
          <w:rFonts w:ascii="Times New Roman" w:hAnsi="Times New Roman"/>
          <w:i/>
          <w:spacing w:val="17"/>
          <w:w w:val="99"/>
        </w:rPr>
        <w:t>Y</w:t>
      </w:r>
      <w:r>
        <w:rPr>
          <w:rFonts w:ascii="Times New Roman" w:hAnsi="Times New Roman"/>
          <w:i/>
          <w:spacing w:val="11"/>
          <w:w w:val="99"/>
          <w:position w:val="-5"/>
          <w:sz w:val="14"/>
        </w:rPr>
        <w:t>j</w:t>
      </w:r>
      <w:r>
        <w:rPr>
          <w:rFonts w:ascii="Symbol" w:hAnsi="Symbol"/>
          <w:i/>
          <w:w w:val="59"/>
        </w:rPr>
        <w:t></w:t>
      </w:r>
      <w:r>
        <w:rPr>
          <w:rFonts w:ascii="Times New Roman" w:hAnsi="Times New Roman"/>
          <w:spacing w:val="4"/>
        </w:rPr>
        <w:t xml:space="preserve"> </w:t>
      </w:r>
      <w:r>
        <w:rPr>
          <w:rFonts w:ascii="Times New Roman" w:hAnsi="Times New Roman"/>
          <w:i/>
          <w:w w:val="99"/>
          <w:position w:val="-5"/>
          <w:sz w:val="14"/>
        </w:rPr>
        <w:t>j</w:t>
      </w:r>
      <w:r>
        <w:rPr>
          <w:rFonts w:ascii="Times New Roman" w:hAnsi="Times New Roman"/>
          <w:i/>
          <w:position w:val="-5"/>
          <w:sz w:val="14"/>
        </w:rPr>
        <w:t xml:space="preserve"> </w:t>
      </w:r>
      <w:r>
        <w:rPr>
          <w:rFonts w:ascii="Times New Roman" w:hAnsi="Times New Roman"/>
          <w:i/>
          <w:spacing w:val="6"/>
          <w:position w:val="-5"/>
          <w:sz w:val="14"/>
        </w:rPr>
        <w:t xml:space="preserve"> </w:t>
      </w:r>
      <w:r>
        <w:rPr>
          <w:rFonts w:ascii="Symbol" w:hAnsi="Symbol"/>
        </w:rPr>
        <w:t></w:t>
      </w:r>
      <w:r>
        <w:rPr>
          <w:rFonts w:ascii="Times New Roman" w:hAnsi="Times New Roman"/>
          <w:spacing w:val="-19"/>
        </w:rPr>
        <w:t xml:space="preserve"> </w:t>
      </w:r>
      <w:r>
        <w:rPr>
          <w:rFonts w:ascii="Symbol" w:hAnsi="Symbol"/>
          <w:position w:val="-5"/>
          <w:sz w:val="36"/>
        </w:rPr>
        <w:t></w:t>
      </w:r>
      <w:r>
        <w:rPr>
          <w:rFonts w:ascii="Times New Roman" w:hAnsi="Times New Roman"/>
          <w:spacing w:val="-57"/>
          <w:position w:val="-5"/>
          <w:sz w:val="36"/>
        </w:rPr>
        <w:t xml:space="preserve"> </w:t>
      </w:r>
      <w:r>
        <w:rPr>
          <w:rFonts w:ascii="Times New Roman" w:hAnsi="Times New Roman"/>
          <w:i/>
          <w:spacing w:val="22"/>
          <w:w w:val="99"/>
        </w:rPr>
        <w:t>Z</w:t>
      </w:r>
      <w:r>
        <w:rPr>
          <w:rFonts w:ascii="Times New Roman" w:hAnsi="Times New Roman"/>
          <w:i/>
          <w:w w:val="99"/>
          <w:position w:val="-5"/>
          <w:sz w:val="14"/>
        </w:rPr>
        <w:t>k</w:t>
      </w:r>
      <w:r>
        <w:rPr>
          <w:rFonts w:ascii="Times New Roman" w:hAnsi="Times New Roman"/>
          <w:i/>
          <w:spacing w:val="-23"/>
          <w:position w:val="-5"/>
          <w:sz w:val="14"/>
        </w:rPr>
        <w:t xml:space="preserve"> </w:t>
      </w:r>
      <w:r>
        <w:rPr>
          <w:rFonts w:ascii="Symbol" w:hAnsi="Symbol"/>
          <w:i/>
          <w:w w:val="98"/>
        </w:rPr>
        <w:t></w:t>
      </w:r>
      <w:r>
        <w:rPr>
          <w:rFonts w:ascii="Times New Roman" w:hAnsi="Times New Roman"/>
          <w:spacing w:val="-35"/>
        </w:rPr>
        <w:t xml:space="preserve"> </w:t>
      </w:r>
      <w:r>
        <w:rPr>
          <w:rFonts w:ascii="Times New Roman" w:hAnsi="Times New Roman"/>
          <w:i/>
          <w:w w:val="99"/>
          <w:position w:val="-5"/>
          <w:sz w:val="14"/>
        </w:rPr>
        <w:t>k</w:t>
      </w:r>
    </w:p>
    <w:p>
      <w:pPr>
        <w:ind w:firstLine="420"/>
        <w:rPr>
          <w:sz w:val="21"/>
          <w:szCs w:val="21"/>
        </w:rPr>
      </w:pPr>
      <w:r>
        <w:rPr>
          <w:sz w:val="21"/>
          <w:szCs w:val="21"/>
        </w:rPr>
        <w:t>=∑（5×100%+15×60%+5×80%+5×40%）+∑（10×100%+4×20%+4×100%+4×100%+4×100%+4</w:t>
      </w:r>
    </w:p>
    <w:p>
      <w:pPr>
        <w:ind w:firstLine="420"/>
        <w:rPr>
          <w:sz w:val="21"/>
          <w:szCs w:val="21"/>
        </w:rPr>
      </w:pPr>
      <w:r>
        <w:rPr>
          <w:rFonts w:hint="eastAsia"/>
          <w:sz w:val="21"/>
          <w:szCs w:val="21"/>
        </w:rPr>
        <w:t>×</w:t>
      </w:r>
      <w:r>
        <w:rPr>
          <w:sz w:val="21"/>
          <w:szCs w:val="21"/>
        </w:rPr>
        <w:t>100%）+∑（5×100%+5×100%+5×100%+5×100%）+∑（8×100%+8×100%+4×100%）</w:t>
      </w:r>
    </w:p>
    <w:p>
      <w:pPr>
        <w:ind w:firstLine="420"/>
        <w:rPr>
          <w:sz w:val="21"/>
          <w:szCs w:val="21"/>
        </w:rPr>
      </w:pPr>
      <w:r>
        <w:rPr>
          <w:sz w:val="21"/>
          <w:szCs w:val="21"/>
        </w:rPr>
        <w:t>=20+26.8+20+20</w:t>
      </w:r>
    </w:p>
    <w:p>
      <w:pPr>
        <w:ind w:firstLine="420"/>
        <w:rPr>
          <w:sz w:val="21"/>
          <w:szCs w:val="21"/>
        </w:rPr>
      </w:pPr>
      <w:r>
        <w:rPr>
          <w:sz w:val="21"/>
          <w:szCs w:val="21"/>
        </w:rPr>
        <w:t>=86.8</w:t>
      </w:r>
    </w:p>
    <w:p>
      <w:pPr>
        <w:ind w:firstLine="420"/>
        <w:rPr>
          <w:sz w:val="21"/>
          <w:szCs w:val="21"/>
        </w:rPr>
      </w:pPr>
      <w:r>
        <w:rPr>
          <w:rFonts w:hint="eastAsia"/>
          <w:sz w:val="21"/>
          <w:szCs w:val="21"/>
        </w:rPr>
        <w:t>依据标准</w:t>
      </w:r>
      <w:r>
        <w:rPr>
          <w:sz w:val="21"/>
          <w:szCs w:val="21"/>
        </w:rPr>
        <w:t xml:space="preserve"> 4.2.2，4.3 和 6.2.1 条款，计算学生、老师和家长的有效样本调查问卷分值,得分如下表：</w:t>
      </w:r>
    </w:p>
    <w:tbl>
      <w:tblPr>
        <w:tblStyle w:val="18"/>
        <w:tblW w:w="935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19"/>
        <w:gridCol w:w="1017"/>
        <w:gridCol w:w="1017"/>
        <w:gridCol w:w="1017"/>
        <w:gridCol w:w="1019"/>
        <w:gridCol w:w="1017"/>
        <w:gridCol w:w="1017"/>
        <w:gridCol w:w="1017"/>
        <w:gridCol w:w="101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219" w:type="dxa"/>
            <w:tcBorders>
              <w:bottom w:val="single" w:color="000000" w:sz="4" w:space="0"/>
              <w:right w:val="single" w:color="000000" w:sz="4" w:space="0"/>
            </w:tcBorders>
            <w:vAlign w:val="center"/>
          </w:tcPr>
          <w:p>
            <w:pPr>
              <w:pStyle w:val="31"/>
              <w:jc w:val="center"/>
              <w:rPr>
                <w:sz w:val="18"/>
              </w:rPr>
            </w:pPr>
            <w:r>
              <w:rPr>
                <w:sz w:val="18"/>
              </w:rPr>
              <w:t>调查群体</w:t>
            </w:r>
          </w:p>
        </w:tc>
        <w:tc>
          <w:tcPr>
            <w:tcW w:w="1017" w:type="dxa"/>
            <w:tcBorders>
              <w:left w:val="single" w:color="000000" w:sz="4" w:space="0"/>
              <w:bottom w:val="single" w:color="000000" w:sz="4" w:space="0"/>
              <w:right w:val="single" w:color="000000" w:sz="4" w:space="0"/>
            </w:tcBorders>
            <w:vAlign w:val="center"/>
          </w:tcPr>
          <w:p>
            <w:pPr>
              <w:pStyle w:val="31"/>
              <w:jc w:val="center"/>
              <w:rPr>
                <w:sz w:val="18"/>
              </w:rPr>
            </w:pPr>
            <w:r>
              <w:rPr>
                <w:sz w:val="18"/>
              </w:rPr>
              <w:t>样本1</w:t>
            </w:r>
          </w:p>
        </w:tc>
        <w:tc>
          <w:tcPr>
            <w:tcW w:w="1017" w:type="dxa"/>
            <w:tcBorders>
              <w:left w:val="single" w:color="000000" w:sz="4" w:space="0"/>
              <w:bottom w:val="single" w:color="000000" w:sz="4" w:space="0"/>
              <w:right w:val="single" w:color="000000" w:sz="4" w:space="0"/>
            </w:tcBorders>
            <w:vAlign w:val="center"/>
          </w:tcPr>
          <w:p>
            <w:pPr>
              <w:pStyle w:val="31"/>
              <w:jc w:val="center"/>
              <w:rPr>
                <w:sz w:val="18"/>
              </w:rPr>
            </w:pPr>
            <w:r>
              <w:rPr>
                <w:sz w:val="18"/>
              </w:rPr>
              <w:t>样本 2</w:t>
            </w:r>
          </w:p>
        </w:tc>
        <w:tc>
          <w:tcPr>
            <w:tcW w:w="1017" w:type="dxa"/>
            <w:tcBorders>
              <w:left w:val="single" w:color="000000" w:sz="4" w:space="0"/>
              <w:bottom w:val="single" w:color="000000" w:sz="4" w:space="0"/>
              <w:right w:val="single" w:color="000000" w:sz="4" w:space="0"/>
            </w:tcBorders>
            <w:vAlign w:val="center"/>
          </w:tcPr>
          <w:p>
            <w:pPr>
              <w:pStyle w:val="31"/>
              <w:jc w:val="center"/>
              <w:rPr>
                <w:sz w:val="18"/>
              </w:rPr>
            </w:pPr>
            <w:r>
              <w:rPr>
                <w:sz w:val="18"/>
              </w:rPr>
              <w:t>样本 3</w:t>
            </w:r>
          </w:p>
        </w:tc>
        <w:tc>
          <w:tcPr>
            <w:tcW w:w="1019" w:type="dxa"/>
            <w:tcBorders>
              <w:left w:val="single" w:color="000000" w:sz="4" w:space="0"/>
              <w:bottom w:val="single" w:color="000000" w:sz="4" w:space="0"/>
              <w:right w:val="single" w:color="000000" w:sz="4" w:space="0"/>
            </w:tcBorders>
            <w:vAlign w:val="center"/>
          </w:tcPr>
          <w:p>
            <w:pPr>
              <w:pStyle w:val="31"/>
              <w:jc w:val="center"/>
              <w:rPr>
                <w:sz w:val="18"/>
              </w:rPr>
            </w:pPr>
            <w:r>
              <w:rPr>
                <w:sz w:val="18"/>
              </w:rPr>
              <w:t>样本 4</w:t>
            </w:r>
          </w:p>
        </w:tc>
        <w:tc>
          <w:tcPr>
            <w:tcW w:w="1017" w:type="dxa"/>
            <w:tcBorders>
              <w:left w:val="single" w:color="000000" w:sz="4" w:space="0"/>
              <w:bottom w:val="single" w:color="000000" w:sz="4" w:space="0"/>
              <w:right w:val="single" w:color="000000" w:sz="4" w:space="0"/>
            </w:tcBorders>
            <w:vAlign w:val="center"/>
          </w:tcPr>
          <w:p>
            <w:pPr>
              <w:pStyle w:val="31"/>
              <w:jc w:val="center"/>
              <w:rPr>
                <w:sz w:val="18"/>
              </w:rPr>
            </w:pPr>
            <w:r>
              <w:rPr>
                <w:sz w:val="18"/>
              </w:rPr>
              <w:t>样本 5</w:t>
            </w:r>
          </w:p>
        </w:tc>
        <w:tc>
          <w:tcPr>
            <w:tcW w:w="1017" w:type="dxa"/>
            <w:tcBorders>
              <w:left w:val="single" w:color="000000" w:sz="4" w:space="0"/>
              <w:bottom w:val="single" w:color="000000" w:sz="4" w:space="0"/>
              <w:right w:val="single" w:color="000000" w:sz="4" w:space="0"/>
            </w:tcBorders>
            <w:vAlign w:val="center"/>
          </w:tcPr>
          <w:p>
            <w:pPr>
              <w:pStyle w:val="31"/>
              <w:jc w:val="center"/>
              <w:rPr>
                <w:sz w:val="18"/>
              </w:rPr>
            </w:pPr>
            <w:r>
              <w:rPr>
                <w:sz w:val="18"/>
              </w:rPr>
              <w:t>样本 6</w:t>
            </w:r>
          </w:p>
        </w:tc>
        <w:tc>
          <w:tcPr>
            <w:tcW w:w="1017" w:type="dxa"/>
            <w:tcBorders>
              <w:left w:val="single" w:color="000000" w:sz="4" w:space="0"/>
              <w:bottom w:val="single" w:color="000000" w:sz="4" w:space="0"/>
              <w:right w:val="single" w:color="000000" w:sz="4" w:space="0"/>
            </w:tcBorders>
            <w:vAlign w:val="center"/>
          </w:tcPr>
          <w:p>
            <w:pPr>
              <w:pStyle w:val="31"/>
              <w:jc w:val="center"/>
              <w:rPr>
                <w:sz w:val="18"/>
              </w:rPr>
            </w:pPr>
            <w:r>
              <w:rPr>
                <w:sz w:val="18"/>
              </w:rPr>
              <w:t>样本 7</w:t>
            </w:r>
          </w:p>
        </w:tc>
        <w:tc>
          <w:tcPr>
            <w:tcW w:w="1017" w:type="dxa"/>
            <w:tcBorders>
              <w:left w:val="single" w:color="000000" w:sz="4" w:space="0"/>
              <w:bottom w:val="single" w:color="000000" w:sz="4" w:space="0"/>
            </w:tcBorders>
            <w:vAlign w:val="center"/>
          </w:tcPr>
          <w:p>
            <w:pPr>
              <w:pStyle w:val="31"/>
              <w:jc w:val="center"/>
              <w:rPr>
                <w:sz w:val="18"/>
              </w:rPr>
            </w:pPr>
            <w:r>
              <w:rPr>
                <w:sz w:val="18"/>
              </w:rPr>
              <w:t>样本 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219" w:type="dxa"/>
            <w:tcBorders>
              <w:top w:val="single" w:color="000000" w:sz="4" w:space="0"/>
              <w:bottom w:val="single" w:color="000000" w:sz="4" w:space="0"/>
              <w:right w:val="single" w:color="000000" w:sz="4" w:space="0"/>
            </w:tcBorders>
            <w:vAlign w:val="center"/>
          </w:tcPr>
          <w:p>
            <w:pPr>
              <w:pStyle w:val="31"/>
              <w:jc w:val="center"/>
              <w:rPr>
                <w:sz w:val="18"/>
              </w:rPr>
            </w:pPr>
            <w:r>
              <w:rPr>
                <w:sz w:val="18"/>
              </w:rPr>
              <w:t>学生</w:t>
            </w:r>
          </w:p>
        </w:tc>
        <w:tc>
          <w:tcPr>
            <w:tcW w:w="1017"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86.8</w:t>
            </w:r>
          </w:p>
        </w:tc>
        <w:tc>
          <w:tcPr>
            <w:tcW w:w="1017"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87</w:t>
            </w:r>
          </w:p>
        </w:tc>
        <w:tc>
          <w:tcPr>
            <w:tcW w:w="1017"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90</w:t>
            </w:r>
          </w:p>
        </w:tc>
        <w:tc>
          <w:tcPr>
            <w:tcW w:w="1019"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90</w:t>
            </w:r>
          </w:p>
        </w:tc>
        <w:tc>
          <w:tcPr>
            <w:tcW w:w="1017"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98</w:t>
            </w:r>
          </w:p>
        </w:tc>
        <w:tc>
          <w:tcPr>
            <w:tcW w:w="1017"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92</w:t>
            </w:r>
          </w:p>
        </w:tc>
        <w:tc>
          <w:tcPr>
            <w:tcW w:w="1017"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80</w:t>
            </w:r>
          </w:p>
        </w:tc>
        <w:tc>
          <w:tcPr>
            <w:tcW w:w="1017" w:type="dxa"/>
            <w:tcBorders>
              <w:top w:val="single" w:color="000000" w:sz="4" w:space="0"/>
              <w:left w:val="single" w:color="000000" w:sz="4" w:space="0"/>
              <w:bottom w:val="single" w:color="000000" w:sz="4" w:space="0"/>
            </w:tcBorders>
            <w:vAlign w:val="center"/>
          </w:tcPr>
          <w:p>
            <w:pPr>
              <w:pStyle w:val="31"/>
              <w:jc w:val="center"/>
              <w:rPr>
                <w:sz w:val="18"/>
              </w:rPr>
            </w:pPr>
            <w:r>
              <w:rPr>
                <w:sz w:val="18"/>
              </w:rPr>
              <w:t>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219" w:type="dxa"/>
            <w:tcBorders>
              <w:top w:val="single" w:color="000000" w:sz="4" w:space="0"/>
              <w:bottom w:val="single" w:color="000000" w:sz="4" w:space="0"/>
              <w:right w:val="single" w:color="000000" w:sz="4" w:space="0"/>
            </w:tcBorders>
            <w:vAlign w:val="center"/>
          </w:tcPr>
          <w:p>
            <w:pPr>
              <w:pStyle w:val="31"/>
              <w:jc w:val="center"/>
              <w:rPr>
                <w:sz w:val="18"/>
              </w:rPr>
            </w:pPr>
            <w:r>
              <w:rPr>
                <w:sz w:val="18"/>
              </w:rPr>
              <w:t>老师</w:t>
            </w:r>
          </w:p>
        </w:tc>
        <w:tc>
          <w:tcPr>
            <w:tcW w:w="1017"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91</w:t>
            </w:r>
          </w:p>
        </w:tc>
        <w:tc>
          <w:tcPr>
            <w:tcW w:w="1017"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90</w:t>
            </w:r>
          </w:p>
        </w:tc>
        <w:tc>
          <w:tcPr>
            <w:tcW w:w="1017"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80</w:t>
            </w:r>
          </w:p>
        </w:tc>
        <w:tc>
          <w:tcPr>
            <w:tcW w:w="1019"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pStyle w:val="31"/>
              <w:jc w:val="center"/>
              <w:rPr>
                <w:sz w:val="18"/>
              </w:rPr>
            </w:pPr>
            <w:r>
              <w:rPr>
                <w:sz w:val="18"/>
              </w:rPr>
              <w:t>/</w:t>
            </w:r>
          </w:p>
        </w:tc>
        <w:tc>
          <w:tcPr>
            <w:tcW w:w="1017" w:type="dxa"/>
            <w:tcBorders>
              <w:top w:val="single" w:color="000000" w:sz="4" w:space="0"/>
              <w:left w:val="single" w:color="000000" w:sz="4" w:space="0"/>
              <w:bottom w:val="single" w:color="000000" w:sz="4" w:space="0"/>
            </w:tcBorders>
            <w:vAlign w:val="center"/>
          </w:tcPr>
          <w:p>
            <w:pPr>
              <w:pStyle w:val="31"/>
              <w:jc w:val="center"/>
              <w:rPr>
                <w:sz w:val="18"/>
              </w:rPr>
            </w:pP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1219" w:type="dxa"/>
            <w:tcBorders>
              <w:top w:val="single" w:color="000000" w:sz="4" w:space="0"/>
              <w:right w:val="single" w:color="000000" w:sz="4" w:space="0"/>
            </w:tcBorders>
            <w:vAlign w:val="center"/>
          </w:tcPr>
          <w:p>
            <w:pPr>
              <w:pStyle w:val="31"/>
              <w:jc w:val="center"/>
              <w:rPr>
                <w:sz w:val="18"/>
              </w:rPr>
            </w:pPr>
            <w:r>
              <w:rPr>
                <w:sz w:val="18"/>
              </w:rPr>
              <w:t>家长</w:t>
            </w:r>
          </w:p>
        </w:tc>
        <w:tc>
          <w:tcPr>
            <w:tcW w:w="1017" w:type="dxa"/>
            <w:tcBorders>
              <w:top w:val="single" w:color="000000" w:sz="4" w:space="0"/>
              <w:left w:val="single" w:color="000000" w:sz="4" w:space="0"/>
              <w:right w:val="single" w:color="000000" w:sz="4" w:space="0"/>
            </w:tcBorders>
            <w:vAlign w:val="center"/>
          </w:tcPr>
          <w:p>
            <w:pPr>
              <w:pStyle w:val="31"/>
              <w:jc w:val="center"/>
              <w:rPr>
                <w:sz w:val="18"/>
              </w:rPr>
            </w:pPr>
            <w:r>
              <w:rPr>
                <w:sz w:val="18"/>
              </w:rPr>
              <w:t>90</w:t>
            </w:r>
          </w:p>
        </w:tc>
        <w:tc>
          <w:tcPr>
            <w:tcW w:w="1017" w:type="dxa"/>
            <w:tcBorders>
              <w:top w:val="single" w:color="000000" w:sz="4" w:space="0"/>
              <w:left w:val="single" w:color="000000" w:sz="4" w:space="0"/>
              <w:right w:val="single" w:color="000000" w:sz="4" w:space="0"/>
            </w:tcBorders>
            <w:vAlign w:val="center"/>
          </w:tcPr>
          <w:p>
            <w:pPr>
              <w:pStyle w:val="31"/>
              <w:jc w:val="center"/>
              <w:rPr>
                <w:sz w:val="18"/>
              </w:rPr>
            </w:pPr>
            <w:r>
              <w:rPr>
                <w:sz w:val="18"/>
              </w:rPr>
              <w:t>90</w:t>
            </w:r>
          </w:p>
        </w:tc>
        <w:tc>
          <w:tcPr>
            <w:tcW w:w="1017" w:type="dxa"/>
            <w:tcBorders>
              <w:top w:val="single" w:color="000000" w:sz="4" w:space="0"/>
              <w:left w:val="single" w:color="000000" w:sz="4" w:space="0"/>
              <w:right w:val="single" w:color="000000" w:sz="4" w:space="0"/>
            </w:tcBorders>
            <w:vAlign w:val="center"/>
          </w:tcPr>
          <w:p>
            <w:pPr>
              <w:pStyle w:val="31"/>
              <w:jc w:val="center"/>
              <w:rPr>
                <w:sz w:val="18"/>
              </w:rPr>
            </w:pPr>
            <w:r>
              <w:rPr>
                <w:sz w:val="18"/>
              </w:rPr>
              <w:t>80</w:t>
            </w:r>
          </w:p>
        </w:tc>
        <w:tc>
          <w:tcPr>
            <w:tcW w:w="1019" w:type="dxa"/>
            <w:tcBorders>
              <w:top w:val="single" w:color="000000" w:sz="4" w:space="0"/>
              <w:left w:val="single" w:color="000000" w:sz="4" w:space="0"/>
              <w:right w:val="single" w:color="000000" w:sz="4" w:space="0"/>
            </w:tcBorders>
            <w:vAlign w:val="center"/>
          </w:tcPr>
          <w:p>
            <w:pPr>
              <w:pStyle w:val="31"/>
              <w:jc w:val="center"/>
              <w:rPr>
                <w:sz w:val="18"/>
              </w:rPr>
            </w:pPr>
            <w:r>
              <w:rPr>
                <w:sz w:val="18"/>
              </w:rPr>
              <w:t>95</w:t>
            </w:r>
          </w:p>
        </w:tc>
        <w:tc>
          <w:tcPr>
            <w:tcW w:w="1017" w:type="dxa"/>
            <w:tcBorders>
              <w:top w:val="single" w:color="000000" w:sz="4" w:space="0"/>
              <w:left w:val="single" w:color="000000" w:sz="4" w:space="0"/>
              <w:right w:val="single" w:color="000000" w:sz="4" w:space="0"/>
            </w:tcBorders>
            <w:vAlign w:val="center"/>
          </w:tcPr>
          <w:p>
            <w:pPr>
              <w:pStyle w:val="31"/>
              <w:jc w:val="center"/>
              <w:rPr>
                <w:sz w:val="18"/>
              </w:rPr>
            </w:pPr>
            <w:r>
              <w:rPr>
                <w:sz w:val="18"/>
              </w:rPr>
              <w:t>90</w:t>
            </w:r>
          </w:p>
        </w:tc>
        <w:tc>
          <w:tcPr>
            <w:tcW w:w="1017" w:type="dxa"/>
            <w:tcBorders>
              <w:top w:val="single" w:color="000000" w:sz="4" w:space="0"/>
              <w:left w:val="single" w:color="000000" w:sz="4" w:space="0"/>
              <w:right w:val="single" w:color="000000" w:sz="4" w:space="0"/>
            </w:tcBorders>
            <w:vAlign w:val="center"/>
          </w:tcPr>
          <w:p>
            <w:pPr>
              <w:pStyle w:val="31"/>
              <w:jc w:val="center"/>
              <w:rPr>
                <w:sz w:val="18"/>
              </w:rPr>
            </w:pPr>
            <w:r>
              <w:rPr>
                <w:sz w:val="18"/>
              </w:rPr>
              <w:t>/</w:t>
            </w:r>
          </w:p>
        </w:tc>
        <w:tc>
          <w:tcPr>
            <w:tcW w:w="1017" w:type="dxa"/>
            <w:tcBorders>
              <w:top w:val="single" w:color="000000" w:sz="4" w:space="0"/>
              <w:left w:val="single" w:color="000000" w:sz="4" w:space="0"/>
              <w:right w:val="single" w:color="000000" w:sz="4" w:space="0"/>
            </w:tcBorders>
            <w:vAlign w:val="center"/>
          </w:tcPr>
          <w:p>
            <w:pPr>
              <w:pStyle w:val="31"/>
              <w:jc w:val="center"/>
              <w:rPr>
                <w:sz w:val="18"/>
              </w:rPr>
            </w:pPr>
            <w:r>
              <w:rPr>
                <w:sz w:val="18"/>
              </w:rPr>
              <w:t>/</w:t>
            </w:r>
          </w:p>
        </w:tc>
        <w:tc>
          <w:tcPr>
            <w:tcW w:w="1017" w:type="dxa"/>
            <w:tcBorders>
              <w:top w:val="single" w:color="000000" w:sz="4" w:space="0"/>
              <w:left w:val="single" w:color="000000" w:sz="4" w:space="0"/>
            </w:tcBorders>
            <w:vAlign w:val="center"/>
          </w:tcPr>
          <w:p>
            <w:pPr>
              <w:pStyle w:val="31"/>
              <w:jc w:val="center"/>
              <w:rPr>
                <w:sz w:val="18"/>
              </w:rPr>
            </w:pPr>
            <w:r>
              <w:rPr>
                <w:sz w:val="18"/>
              </w:rPr>
              <w:t>/</w:t>
            </w:r>
          </w:p>
        </w:tc>
      </w:tr>
    </w:tbl>
    <w:p>
      <w:pPr>
        <w:ind w:firstLine="480"/>
        <w:jc w:val="right"/>
      </w:pPr>
    </w:p>
    <w:p>
      <w:pPr>
        <w:pStyle w:val="2"/>
      </w:pPr>
      <w:bookmarkStart w:id="122" w:name="_Toc61858385"/>
      <w:r>
        <w:rPr>
          <w:rFonts w:hint="eastAsia"/>
        </w:rPr>
        <w:t>湖南省中小学生社会实践活动旅行社服务规范</w:t>
      </w:r>
      <w:bookmarkEnd w:id="122"/>
    </w:p>
    <w:p>
      <w:pPr>
        <w:ind w:firstLine="480"/>
      </w:pPr>
    </w:p>
    <w:p>
      <w:pPr>
        <w:pStyle w:val="3"/>
        <w:spacing w:before="72" w:after="72"/>
      </w:pPr>
      <w:bookmarkStart w:id="123" w:name="_Toc61858386"/>
      <w:bookmarkStart w:id="124" w:name="_Toc61353414"/>
      <w:r>
        <w:t>1 范围</w:t>
      </w:r>
      <w:bookmarkEnd w:id="123"/>
      <w:bookmarkEnd w:id="124"/>
    </w:p>
    <w:p>
      <w:pPr>
        <w:ind w:firstLine="480"/>
      </w:pPr>
      <w:r>
        <w:rPr>
          <w:rFonts w:hint="eastAsia"/>
        </w:rPr>
        <w:t>本标准规定了旅行社承办中小学生社会实践活动的资质、能力、基本原则、活动内容设计、合同签</w:t>
      </w:r>
    </w:p>
    <w:p>
      <w:pPr>
        <w:ind w:firstLine="480"/>
      </w:pPr>
      <w:r>
        <w:rPr>
          <w:rFonts w:hint="eastAsia"/>
        </w:rPr>
        <w:t>订、活动组织实施、服务提供、安全管理和服务质量保障等要求。</w:t>
      </w:r>
    </w:p>
    <w:p>
      <w:pPr>
        <w:ind w:firstLine="480"/>
      </w:pPr>
      <w:r>
        <w:rPr>
          <w:rFonts w:hint="eastAsia"/>
        </w:rPr>
        <w:t>本标准适用于旅行社承办中小学生社会实践活动。</w:t>
      </w:r>
    </w:p>
    <w:p>
      <w:pPr>
        <w:pStyle w:val="3"/>
        <w:spacing w:before="72" w:after="72"/>
      </w:pPr>
      <w:bookmarkStart w:id="125" w:name="_Toc61858387"/>
      <w:bookmarkStart w:id="126" w:name="_Toc61353415"/>
      <w:r>
        <w:t>2 规范性引用文件</w:t>
      </w:r>
      <w:bookmarkEnd w:id="125"/>
      <w:bookmarkEnd w:id="126"/>
    </w:p>
    <w:p>
      <w:pPr>
        <w:ind w:firstLine="480"/>
      </w:pPr>
      <w:r>
        <w:rPr>
          <w:rFonts w:hint="eastAsia"/>
        </w:rPr>
        <w:t>下列文件对于本文件的应用是必不可少的</w:t>
      </w:r>
      <w:r>
        <w:t xml:space="preserve"> 。凡是注日期的引用文件，仅所注日期的版本适用于本文</w:t>
      </w:r>
    </w:p>
    <w:p>
      <w:pPr>
        <w:ind w:firstLine="480"/>
      </w:pPr>
      <w:r>
        <w:rPr>
          <w:rFonts w:hint="eastAsia"/>
        </w:rPr>
        <w:t>件。凡是不注日期的引用文件，其最新版本（包括所有的修改单）适用于本文件。</w:t>
      </w:r>
    </w:p>
    <w:p>
      <w:pPr>
        <w:ind w:firstLine="480"/>
      </w:pPr>
      <w:r>
        <w:t>GB 14934 食品安全国家标准 消毒餐(饮)具</w:t>
      </w:r>
    </w:p>
    <w:p>
      <w:pPr>
        <w:ind w:firstLine="480"/>
      </w:pPr>
      <w:r>
        <w:t>GB/T 15971 导游服务规范</w:t>
      </w:r>
    </w:p>
    <w:p>
      <w:pPr>
        <w:ind w:firstLine="480"/>
      </w:pPr>
      <w:r>
        <w:t>GB 16153 饭馆（餐厅）卫生标准</w:t>
      </w:r>
    </w:p>
    <w:p>
      <w:pPr>
        <w:ind w:firstLine="480"/>
      </w:pPr>
      <w:r>
        <w:t>GB/T 16766 旅游服务基础术语</w:t>
      </w:r>
    </w:p>
    <w:p>
      <w:pPr>
        <w:ind w:firstLine="480"/>
      </w:pPr>
      <w:r>
        <w:t>GB/T 16890 水路客运服务质量要求</w:t>
      </w:r>
    </w:p>
    <w:p>
      <w:pPr>
        <w:ind w:firstLine="480"/>
      </w:pPr>
      <w:r>
        <w:t>GB/T 29639 生产经营单位生产安全事故应急预案编制导则</w:t>
      </w:r>
    </w:p>
    <w:p>
      <w:pPr>
        <w:ind w:firstLine="480"/>
      </w:pPr>
      <w:r>
        <w:t>GB/T 31710.4 休闲露营地建设与服务规范 第 4部分:青少年营地</w:t>
      </w:r>
    </w:p>
    <w:p>
      <w:pPr>
        <w:ind w:firstLine="480"/>
      </w:pPr>
      <w:r>
        <w:t>LB/T 004 旅行社国内旅游服务质量要求</w:t>
      </w:r>
    </w:p>
    <w:p>
      <w:pPr>
        <w:ind w:firstLine="480"/>
      </w:pPr>
      <w:r>
        <w:t>LB/T 005 旅行社出境旅游服务规范</w:t>
      </w:r>
    </w:p>
    <w:p>
      <w:pPr>
        <w:ind w:firstLine="480"/>
      </w:pPr>
      <w:r>
        <w:t>LB/T 008 旅行社服务通则</w:t>
      </w:r>
    </w:p>
    <w:p>
      <w:pPr>
        <w:pStyle w:val="3"/>
        <w:spacing w:before="72" w:after="72"/>
      </w:pPr>
      <w:bookmarkStart w:id="127" w:name="_Toc61353416"/>
      <w:bookmarkStart w:id="128" w:name="_Toc61858388"/>
      <w:r>
        <w:t>3 术语和定义</w:t>
      </w:r>
      <w:bookmarkEnd w:id="127"/>
      <w:bookmarkEnd w:id="128"/>
    </w:p>
    <w:p>
      <w:pPr>
        <w:ind w:firstLine="480"/>
      </w:pPr>
      <w:r>
        <w:t>GB/T 16766和 GB/T 15971确立的以及下列术语和定义适用于本标准。</w:t>
      </w:r>
    </w:p>
    <w:p>
      <w:pPr>
        <w:ind w:firstLine="480"/>
      </w:pPr>
      <w:r>
        <w:t>3.1</w:t>
      </w:r>
    </w:p>
    <w:p>
      <w:pPr>
        <w:ind w:firstLine="480"/>
      </w:pPr>
      <w:r>
        <w:rPr>
          <w:rFonts w:hint="eastAsia"/>
        </w:rPr>
        <w:t>中小学生社会实践活动</w:t>
      </w:r>
    </w:p>
    <w:p>
      <w:pPr>
        <w:ind w:firstLine="480"/>
      </w:pPr>
      <w:r>
        <w:rPr>
          <w:rFonts w:hint="eastAsia"/>
        </w:rPr>
        <w:t>为提升中小学生综合素质和能力，由学校、教育机构自行组织或委托具有合法经营资质的旅行社组</w:t>
      </w:r>
    </w:p>
    <w:p>
      <w:pPr>
        <w:ind w:firstLine="480"/>
      </w:pPr>
      <w:r>
        <w:rPr>
          <w:rFonts w:hint="eastAsia"/>
        </w:rPr>
        <w:t>织中小学生通过集体旅行、集中食宿等方式走出校园，以研究学习、实践体验和游览观光等多种形式，</w:t>
      </w:r>
    </w:p>
    <w:p>
      <w:pPr>
        <w:ind w:firstLine="480"/>
      </w:pPr>
      <w:r>
        <w:rPr>
          <w:rFonts w:hint="eastAsia"/>
        </w:rPr>
        <w:t>将学习、实践和旅游相结合的活动。</w:t>
      </w:r>
    </w:p>
    <w:p>
      <w:pPr>
        <w:ind w:firstLine="480"/>
      </w:pPr>
      <w:r>
        <w:t>3.2</w:t>
      </w:r>
    </w:p>
    <w:p>
      <w:pPr>
        <w:ind w:firstLine="480"/>
      </w:pPr>
      <w:r>
        <w:rPr>
          <w:rFonts w:hint="eastAsia"/>
        </w:rPr>
        <w:t>组织方</w:t>
      </w:r>
    </w:p>
    <w:p>
      <w:pPr>
        <w:ind w:firstLine="480"/>
      </w:pPr>
      <w:r>
        <w:rPr>
          <w:rFonts w:hint="eastAsia"/>
        </w:rPr>
        <w:t>组织中小学生开展社会实践活动的学校或教育机构。</w:t>
      </w:r>
    </w:p>
    <w:p>
      <w:pPr>
        <w:ind w:firstLine="480"/>
      </w:pPr>
      <w:r>
        <w:t>3.3</w:t>
      </w:r>
    </w:p>
    <w:p>
      <w:pPr>
        <w:ind w:firstLine="480"/>
      </w:pPr>
      <w:r>
        <w:rPr>
          <w:rFonts w:hint="eastAsia"/>
        </w:rPr>
        <w:t>导游员</w:t>
      </w:r>
    </w:p>
    <w:p>
      <w:pPr>
        <w:ind w:firstLine="480"/>
      </w:pPr>
      <w:r>
        <w:rPr>
          <w:rFonts w:hint="eastAsia"/>
        </w:rPr>
        <w:t>符合上岗资格的法定要求，接受旅行社委派，直接为旅游团（者）提供向导、讲解及相关旅游服务</w:t>
      </w:r>
    </w:p>
    <w:p>
      <w:pPr>
        <w:ind w:firstLine="480"/>
      </w:pPr>
      <w:r>
        <w:rPr>
          <w:rFonts w:hint="eastAsia"/>
        </w:rPr>
        <w:t>的人员。导游员包括全程陪同导游员和地方陪同导游员。</w:t>
      </w:r>
      <w:r>
        <w:t>[LB/T 008-2011，定义 3.9]</w:t>
      </w:r>
    </w:p>
    <w:p>
      <w:pPr>
        <w:ind w:firstLine="480"/>
      </w:pPr>
      <w:r>
        <w:t>3.4</w:t>
      </w:r>
    </w:p>
    <w:p>
      <w:pPr>
        <w:ind w:firstLine="480"/>
      </w:pPr>
      <w:r>
        <w:rPr>
          <w:rFonts w:hint="eastAsia"/>
        </w:rPr>
        <w:t>课程辅导员</w:t>
      </w:r>
    </w:p>
    <w:p>
      <w:pPr>
        <w:ind w:firstLine="480"/>
      </w:pPr>
      <w:r>
        <w:rPr>
          <w:rFonts w:hint="eastAsia"/>
        </w:rPr>
        <w:t>由旅行社或目的地合作供应商委派，负责组织实施学习体验活动的人员。</w:t>
      </w:r>
    </w:p>
    <w:p>
      <w:pPr>
        <w:ind w:firstLine="480"/>
      </w:pPr>
      <w:r>
        <w:t>3.5</w:t>
      </w:r>
    </w:p>
    <w:p>
      <w:pPr>
        <w:ind w:firstLine="480"/>
      </w:pPr>
      <w:r>
        <w:rPr>
          <w:rFonts w:hint="eastAsia"/>
        </w:rPr>
        <w:t>安全员</w:t>
      </w:r>
    </w:p>
    <w:p>
      <w:pPr>
        <w:ind w:firstLine="480"/>
      </w:pPr>
      <w:r>
        <w:rPr>
          <w:rFonts w:hint="eastAsia"/>
        </w:rPr>
        <w:t>由组织方或旅行社委派，负责全程的安全管理、教育、防控等工作的人员。</w:t>
      </w:r>
    </w:p>
    <w:p>
      <w:pPr>
        <w:ind w:firstLine="480"/>
      </w:pPr>
      <w:r>
        <w:t>3.6</w:t>
      </w:r>
    </w:p>
    <w:p>
      <w:pPr>
        <w:ind w:firstLine="480"/>
      </w:pPr>
      <w:r>
        <w:rPr>
          <w:rFonts w:hint="eastAsia"/>
        </w:rPr>
        <w:t>旅行社责任保险</w:t>
      </w:r>
    </w:p>
    <w:p>
      <w:pPr>
        <w:ind w:firstLine="480"/>
      </w:pPr>
      <w:r>
        <w:rPr>
          <w:rFonts w:hint="eastAsia"/>
        </w:rPr>
        <w:t>旅行社根据保险合同约定，向保险公司支付保险费，保险公司对旅行社的过失致使旅游者人身、财</w:t>
      </w:r>
    </w:p>
    <w:p>
      <w:pPr>
        <w:ind w:firstLine="480"/>
      </w:pPr>
      <w:r>
        <w:rPr>
          <w:rFonts w:hint="eastAsia"/>
        </w:rPr>
        <w:t>产遭受损害而承担的赔偿责任。</w:t>
      </w:r>
      <w:r>
        <w:t>[GB/T 16766-2010，定义 11.6]</w:t>
      </w:r>
    </w:p>
    <w:p>
      <w:pPr>
        <w:ind w:firstLine="480"/>
      </w:pPr>
      <w:r>
        <w:t>3.7</w:t>
      </w:r>
    </w:p>
    <w:p>
      <w:pPr>
        <w:ind w:firstLine="480"/>
      </w:pPr>
      <w:r>
        <w:rPr>
          <w:rFonts w:hint="eastAsia"/>
        </w:rPr>
        <w:t>旅游意外伤害保险</w:t>
      </w:r>
    </w:p>
    <w:p>
      <w:pPr>
        <w:ind w:firstLine="480"/>
      </w:pPr>
      <w:r>
        <w:rPr>
          <w:rFonts w:hint="eastAsia"/>
        </w:rPr>
        <w:t>对旅游者在旅游过程中，因发生意外事故导致旅游者的生命或身体受到伤害而进行赔偿的一个险</w:t>
      </w:r>
    </w:p>
    <w:p>
      <w:pPr>
        <w:ind w:firstLine="480"/>
      </w:pPr>
      <w:r>
        <w:rPr>
          <w:rFonts w:hint="eastAsia"/>
        </w:rPr>
        <w:t>种。</w:t>
      </w:r>
      <w:r>
        <w:t>[GB/T 16766-2010，定义 11.7]</w:t>
      </w:r>
    </w:p>
    <w:p>
      <w:pPr>
        <w:pStyle w:val="3"/>
        <w:spacing w:before="72" w:after="72"/>
      </w:pPr>
      <w:bookmarkStart w:id="129" w:name="_Toc61858389"/>
      <w:bookmarkStart w:id="130" w:name="_Toc61353417"/>
      <w:r>
        <w:t>4 旅行社基本要求</w:t>
      </w:r>
      <w:bookmarkEnd w:id="129"/>
      <w:bookmarkEnd w:id="130"/>
    </w:p>
    <w:p>
      <w:pPr>
        <w:ind w:firstLine="480"/>
      </w:pPr>
      <w:r>
        <w:t>4.1 资质要求</w:t>
      </w:r>
    </w:p>
    <w:p>
      <w:pPr>
        <w:ind w:firstLine="480"/>
      </w:pPr>
      <w:r>
        <w:t>4.1.1 承办中小学生社会实践活动的旅行社应依法注册，具备法定资质且应依法诚信经营。</w:t>
      </w:r>
    </w:p>
    <w:p>
      <w:pPr>
        <w:ind w:firstLine="480"/>
      </w:pPr>
      <w:r>
        <w:t>4.1.2 承办境外中小学生社会实践活动的旅行社应取得出境旅游业务经营许可证。</w:t>
      </w:r>
    </w:p>
    <w:p>
      <w:pPr>
        <w:ind w:firstLine="480"/>
      </w:pPr>
      <w:r>
        <w:t>4.1.3 承办赴台湾开展中小学生社会实践活动的旅行社应取得组团赴台湾旅游资质。</w:t>
      </w:r>
    </w:p>
    <w:p>
      <w:pPr>
        <w:ind w:firstLine="480"/>
      </w:pPr>
      <w:r>
        <w:t>4.2 能力要求</w:t>
      </w:r>
    </w:p>
    <w:p>
      <w:pPr>
        <w:ind w:firstLine="480"/>
      </w:pPr>
      <w:r>
        <w:t>4.2.1 旅行社应设立中小学生社会实践活动的专职部门或配备专职人员，签约一年以上的持证专职导</w:t>
      </w:r>
    </w:p>
    <w:p>
      <w:pPr>
        <w:ind w:firstLine="480"/>
      </w:pPr>
      <w:r>
        <w:rPr>
          <w:rFonts w:hint="eastAsia"/>
        </w:rPr>
        <w:t>游员人数不宜少于</w:t>
      </w:r>
      <w:r>
        <w:t xml:space="preserve"> 10人。</w:t>
      </w:r>
    </w:p>
    <w:p>
      <w:pPr>
        <w:ind w:firstLine="480"/>
      </w:pPr>
      <w:r>
        <w:t>4.2.2 旅行社宜有接待 200人以上团队的经验。</w:t>
      </w:r>
    </w:p>
    <w:p>
      <w:pPr>
        <w:ind w:firstLine="480"/>
      </w:pPr>
      <w:r>
        <w:t>4.2.3 旅行社三年内应无质量投诉记录且未受过旅游行政处罚。</w:t>
      </w:r>
    </w:p>
    <w:p>
      <w:pPr>
        <w:ind w:firstLine="480"/>
      </w:pPr>
      <w:r>
        <w:t>4.2.4 旅行社三年内应无不良信用信息及较大安全责任事故。</w:t>
      </w:r>
    </w:p>
    <w:p>
      <w:pPr>
        <w:pStyle w:val="3"/>
        <w:spacing w:before="72" w:after="72"/>
      </w:pPr>
      <w:bookmarkStart w:id="131" w:name="_Toc61353418"/>
      <w:bookmarkStart w:id="132" w:name="_Toc61858390"/>
      <w:r>
        <w:t>5 基本原则</w:t>
      </w:r>
      <w:bookmarkEnd w:id="131"/>
      <w:bookmarkEnd w:id="132"/>
    </w:p>
    <w:p>
      <w:pPr>
        <w:ind w:firstLine="480"/>
      </w:pPr>
      <w:r>
        <w:t>5.1 安全原则</w:t>
      </w:r>
    </w:p>
    <w:p>
      <w:pPr>
        <w:ind w:firstLine="480"/>
      </w:pPr>
      <w:r>
        <w:rPr>
          <w:rFonts w:hint="eastAsia"/>
        </w:rPr>
        <w:t>活动策划和组织实施应保障中小学生的人身和财产安全。</w:t>
      </w:r>
    </w:p>
    <w:p>
      <w:pPr>
        <w:ind w:firstLine="480"/>
      </w:pPr>
      <w:r>
        <w:t>5.2 诚信原则</w:t>
      </w:r>
    </w:p>
    <w:p>
      <w:pPr>
        <w:ind w:firstLine="480"/>
      </w:pPr>
      <w:r>
        <w:rPr>
          <w:rFonts w:hint="eastAsia"/>
        </w:rPr>
        <w:t>活动全程应在自愿需求、公平公开、诚实信用的基础上开展。</w:t>
      </w:r>
    </w:p>
    <w:p>
      <w:pPr>
        <w:ind w:firstLine="480"/>
      </w:pPr>
      <w:r>
        <w:t>5.3 教育原则</w:t>
      </w:r>
    </w:p>
    <w:p>
      <w:pPr>
        <w:ind w:firstLine="480"/>
      </w:pPr>
      <w:r>
        <w:rPr>
          <w:rFonts w:hint="eastAsia"/>
        </w:rPr>
        <w:t>活动内容应注重思想性、知识性、科学性、参与性和趣味性，实现寓教于乐。</w:t>
      </w:r>
    </w:p>
    <w:p>
      <w:pPr>
        <w:pStyle w:val="3"/>
        <w:spacing w:before="72" w:after="72"/>
      </w:pPr>
      <w:bookmarkStart w:id="133" w:name="_Toc61353419"/>
      <w:bookmarkStart w:id="134" w:name="_Toc61858391"/>
      <w:r>
        <w:t>6 活动内容设计</w:t>
      </w:r>
      <w:bookmarkEnd w:id="133"/>
      <w:bookmarkEnd w:id="134"/>
    </w:p>
    <w:p>
      <w:pPr>
        <w:ind w:firstLine="480"/>
      </w:pPr>
      <w:r>
        <w:t>6.1 旅行社应按照 LB/T 008、LB/T 004和 LB/T 005等行业标准的要求策划实践活动内容。</w:t>
      </w:r>
    </w:p>
    <w:p>
      <w:pPr>
        <w:ind w:firstLine="480"/>
      </w:pPr>
      <w:r>
        <w:t>6.2 旅行社应和组织方沟通并根据组织方教育目的需求，突出实践活动的主题和特色，设计社会实践</w:t>
      </w:r>
    </w:p>
    <w:p>
      <w:pPr>
        <w:ind w:firstLine="480"/>
      </w:pPr>
      <w:r>
        <w:rPr>
          <w:rFonts w:hint="eastAsia"/>
        </w:rPr>
        <w:t>活动形式和内容。</w:t>
      </w:r>
    </w:p>
    <w:p>
      <w:pPr>
        <w:ind w:firstLine="480"/>
      </w:pPr>
      <w:r>
        <w:t>6.3 旅行社应制定实践课程，明确课程具体目标和内容。课程宜包含且不限于下列内容:</w:t>
      </w:r>
    </w:p>
    <w:p>
      <w:pPr>
        <w:ind w:firstLine="480"/>
      </w:pPr>
      <w:r>
        <w:t>1） 课程目标：应以培养学生综合素质为导向，包含价值体认目标 、责任担当目标 、问题解决目标、</w:t>
      </w:r>
    </w:p>
    <w:p>
      <w:pPr>
        <w:ind w:firstLine="480"/>
      </w:pPr>
      <w:r>
        <w:rPr>
          <w:rFonts w:hint="eastAsia"/>
        </w:rPr>
        <w:t>创意物化目标等；</w:t>
      </w:r>
    </w:p>
    <w:p>
      <w:pPr>
        <w:ind w:firstLine="480"/>
      </w:pPr>
      <w:r>
        <w:t>2） 课程实施：应注重学生主动实践和开放生成，包括实施时间、实施地点、参加人员、活动形式、</w:t>
      </w:r>
    </w:p>
    <w:p>
      <w:pPr>
        <w:ind w:firstLine="480"/>
      </w:pPr>
      <w:r>
        <w:rPr>
          <w:rFonts w:hint="eastAsia"/>
        </w:rPr>
        <w:t>安全事项等；</w:t>
      </w:r>
    </w:p>
    <w:p>
      <w:pPr>
        <w:ind w:firstLine="480"/>
      </w:pPr>
      <w:r>
        <w:t>3） 课程内容：应包含学习和体验，学习内容应需明确知识要点和学习任务，体验内容需明确体验</w:t>
      </w:r>
    </w:p>
    <w:p>
      <w:pPr>
        <w:ind w:firstLine="480"/>
      </w:pPr>
      <w:r>
        <w:rPr>
          <w:rFonts w:hint="eastAsia"/>
        </w:rPr>
        <w:t>内容和体验目标；</w:t>
      </w:r>
    </w:p>
    <w:p>
      <w:pPr>
        <w:ind w:firstLine="480"/>
      </w:pPr>
      <w:r>
        <w:t>4） 课程评价：应开展多元评价和综合考评，包含组织方、带队老师、学生及家长等多元评价及综</w:t>
      </w:r>
    </w:p>
    <w:p>
      <w:pPr>
        <w:ind w:firstLine="480"/>
      </w:pPr>
      <w:r>
        <w:rPr>
          <w:rFonts w:hint="eastAsia"/>
        </w:rPr>
        <w:t>合考评。</w:t>
      </w:r>
    </w:p>
    <w:p>
      <w:pPr>
        <w:ind w:firstLine="480"/>
      </w:pPr>
      <w:r>
        <w:t>6.4 旅行社应根据课程目标和内容设计课程任务书，并引导学生采用多种形式进行记录和总结。</w:t>
      </w:r>
    </w:p>
    <w:p>
      <w:pPr>
        <w:ind w:firstLine="480"/>
      </w:pPr>
      <w:r>
        <w:t>6.5 活动地点及合作供应商选取</w:t>
      </w:r>
    </w:p>
    <w:p>
      <w:pPr>
        <w:ind w:firstLine="480"/>
      </w:pPr>
      <w:r>
        <w:t>6.5.1 活动地点的选取</w:t>
      </w:r>
    </w:p>
    <w:p>
      <w:pPr>
        <w:ind w:firstLine="480"/>
      </w:pPr>
      <w:r>
        <w:t>6.5.1.1 选择活动地点前，应在实地考察的基础上，对活动地点进行安全评估、接待能力评估、周边</w:t>
      </w:r>
    </w:p>
    <w:p>
      <w:pPr>
        <w:ind w:firstLine="480"/>
      </w:pPr>
      <w:r>
        <w:rPr>
          <w:rFonts w:hint="eastAsia"/>
        </w:rPr>
        <w:t>环境和可能发生的自然灾害对学生造成的影响评估。</w:t>
      </w:r>
    </w:p>
    <w:p>
      <w:pPr>
        <w:ind w:firstLine="480"/>
      </w:pPr>
      <w:r>
        <w:t>6.5.1.2 选择活动地点应满足下列条件：</w:t>
      </w:r>
    </w:p>
    <w:p>
      <w:pPr>
        <w:ind w:firstLine="480"/>
      </w:pPr>
      <w:r>
        <w:t>1） 依法经营；</w:t>
      </w:r>
    </w:p>
    <w:p>
      <w:pPr>
        <w:ind w:firstLine="480"/>
      </w:pPr>
      <w:r>
        <w:t>2） 符合有关安全法律、法规要求；</w:t>
      </w:r>
    </w:p>
    <w:p>
      <w:pPr>
        <w:ind w:firstLine="480"/>
      </w:pPr>
      <w:r>
        <w:t>3） 具有相应接待能力；</w:t>
      </w:r>
    </w:p>
    <w:p>
      <w:pPr>
        <w:ind w:firstLine="480"/>
      </w:pPr>
      <w:r>
        <w:t>4） 有相对封闭活动场所，并指定学生集中食宿区域；</w:t>
      </w:r>
    </w:p>
    <w:p>
      <w:pPr>
        <w:ind w:firstLine="480"/>
      </w:pPr>
      <w:r>
        <w:t>5） 露营地应符合 GB/T 31710.4的要求。</w:t>
      </w:r>
    </w:p>
    <w:p>
      <w:pPr>
        <w:ind w:firstLine="480"/>
      </w:pPr>
      <w:r>
        <w:t>6.5.2 合作供应商的选取</w:t>
      </w:r>
    </w:p>
    <w:p>
      <w:pPr>
        <w:ind w:firstLine="480"/>
      </w:pPr>
      <w:r>
        <w:t>6.5.2.1 旅行社选择合作供应商时，应选择依法经营且具备相应经营资质和服务能力的供应商。</w:t>
      </w:r>
    </w:p>
    <w:p>
      <w:pPr>
        <w:ind w:firstLine="480"/>
      </w:pPr>
      <w:r>
        <w:t>6.5.2.2 旅行社应与合作供应商签订服务供应合同，并确保其提供的服务达到服务供应合同的要求。</w:t>
      </w:r>
    </w:p>
    <w:p>
      <w:pPr>
        <w:ind w:firstLine="480"/>
      </w:pPr>
      <w:r>
        <w:t>6.5.2.3 旅行社应与合作供应商约定不向学生提供合同约定之外的有偿服务。</w:t>
      </w:r>
    </w:p>
    <w:p>
      <w:pPr>
        <w:ind w:firstLine="480"/>
      </w:pPr>
      <w:r>
        <w:t>6.5.2.4 旅行社和合作供应商应制定和完善包括自然灾害、火灾、食品安全、治安事件、设施设备突</w:t>
      </w:r>
    </w:p>
    <w:p>
      <w:pPr>
        <w:ind w:firstLine="480"/>
      </w:pPr>
      <w:r>
        <w:rPr>
          <w:rFonts w:hint="eastAsia"/>
        </w:rPr>
        <w:t>发故障等在内的各项突发事件应急预案。</w:t>
      </w:r>
    </w:p>
    <w:p>
      <w:pPr>
        <w:ind w:firstLine="480"/>
      </w:pPr>
      <w:r>
        <w:t>6.6 活动安全要求</w:t>
      </w:r>
    </w:p>
    <w:p>
      <w:pPr>
        <w:ind w:firstLine="480"/>
      </w:pPr>
      <w:r>
        <w:t>6.6.1 实践活动中不宜有高风险项目。</w:t>
      </w:r>
    </w:p>
    <w:p>
      <w:pPr>
        <w:ind w:firstLine="480"/>
      </w:pPr>
      <w:r>
        <w:t>6.6.2 确定活动地点后，旅行社项目负责人宜带领安全员、导游员和课程辅导员察看线路和活动场所，</w:t>
      </w:r>
    </w:p>
    <w:p>
      <w:pPr>
        <w:ind w:firstLine="480"/>
      </w:pPr>
      <w:r>
        <w:rPr>
          <w:rFonts w:hint="eastAsia"/>
        </w:rPr>
        <w:t>并根据线路行程制定应急预案及事故安全处置方案，应急预案编制应符合</w:t>
      </w:r>
      <w:r>
        <w:t xml:space="preserve"> GB/T 29639的要求。</w:t>
      </w:r>
    </w:p>
    <w:p>
      <w:pPr>
        <w:ind w:firstLine="480"/>
      </w:pPr>
      <w:r>
        <w:t>6.6.3 出境活动应符合目的地国家和地区的安全要求，应约定境外供应商出具目的地线路行程安全注</w:t>
      </w:r>
    </w:p>
    <w:p>
      <w:pPr>
        <w:ind w:firstLine="480"/>
      </w:pPr>
      <w:r>
        <w:rPr>
          <w:rFonts w:hint="eastAsia"/>
        </w:rPr>
        <w:t>意事项、事故应急预案及安全处置方案。</w:t>
      </w:r>
    </w:p>
    <w:p>
      <w:pPr>
        <w:ind w:firstLine="480"/>
      </w:pPr>
      <w:r>
        <w:t>6.7 活动说明书</w:t>
      </w:r>
    </w:p>
    <w:p>
      <w:pPr>
        <w:ind w:firstLine="480"/>
      </w:pPr>
      <w:r>
        <w:rPr>
          <w:rFonts w:hint="eastAsia"/>
        </w:rPr>
        <w:t>旅行社应提供中小学生实践活动内容说明书，实践活动内容说明书除应符合</w:t>
      </w:r>
      <w:r>
        <w:t xml:space="preserve"> LB/ T008中有关规定</w:t>
      </w:r>
    </w:p>
    <w:p>
      <w:pPr>
        <w:ind w:firstLine="480"/>
      </w:pPr>
      <w:r>
        <w:rPr>
          <w:rFonts w:hint="eastAsia"/>
        </w:rPr>
        <w:t>外，还应包括以下内容：</w:t>
      </w:r>
    </w:p>
    <w:p>
      <w:pPr>
        <w:ind w:firstLine="480"/>
      </w:pPr>
      <w:r>
        <w:t>1） 旅行社的基本信息；</w:t>
      </w:r>
    </w:p>
    <w:p>
      <w:pPr>
        <w:ind w:firstLine="480"/>
      </w:pPr>
      <w:r>
        <w:t>2） 活动目标及课程；</w:t>
      </w:r>
    </w:p>
    <w:p>
      <w:pPr>
        <w:ind w:firstLine="480"/>
      </w:pPr>
      <w:r>
        <w:t>3） 活动日程内容及安排；</w:t>
      </w:r>
    </w:p>
    <w:p>
      <w:pPr>
        <w:ind w:firstLine="480"/>
      </w:pPr>
      <w:r>
        <w:t>4） 活动守则及要求；</w:t>
      </w:r>
    </w:p>
    <w:p>
      <w:pPr>
        <w:ind w:firstLine="480"/>
      </w:pPr>
      <w:r>
        <w:t>5） 活动安全须知；</w:t>
      </w:r>
    </w:p>
    <w:p>
      <w:pPr>
        <w:ind w:firstLine="480"/>
      </w:pPr>
      <w:r>
        <w:t>6） 活动联络方式。</w:t>
      </w:r>
    </w:p>
    <w:p>
      <w:pPr>
        <w:pStyle w:val="3"/>
        <w:spacing w:before="72" w:after="72"/>
      </w:pPr>
      <w:bookmarkStart w:id="135" w:name="_Toc61353420"/>
      <w:bookmarkStart w:id="136" w:name="_Toc61858392"/>
      <w:r>
        <w:t>7 合同签订</w:t>
      </w:r>
      <w:bookmarkEnd w:id="135"/>
      <w:bookmarkEnd w:id="136"/>
    </w:p>
    <w:p>
      <w:pPr>
        <w:ind w:firstLine="480"/>
      </w:pPr>
      <w:r>
        <w:t>7.1 旅行社应与组织方进行信息沟通，依法签订规范合同，并向组织方详细说明合同的条款内容。</w:t>
      </w:r>
    </w:p>
    <w:p>
      <w:pPr>
        <w:ind w:firstLine="480"/>
      </w:pPr>
      <w:r>
        <w:t>7.2 可根据具体情况签订补充协议。</w:t>
      </w:r>
    </w:p>
    <w:p>
      <w:pPr>
        <w:pStyle w:val="3"/>
        <w:spacing w:before="72" w:after="72"/>
      </w:pPr>
      <w:bookmarkStart w:id="137" w:name="_Toc61858393"/>
      <w:bookmarkStart w:id="138" w:name="_Toc61353421"/>
      <w:r>
        <w:t>8 活动组织实施</w:t>
      </w:r>
      <w:bookmarkEnd w:id="137"/>
      <w:bookmarkEnd w:id="138"/>
    </w:p>
    <w:p>
      <w:pPr>
        <w:ind w:firstLine="480"/>
      </w:pPr>
      <w:r>
        <w:t>8.1 人员和职责</w:t>
      </w:r>
    </w:p>
    <w:p>
      <w:pPr>
        <w:ind w:firstLine="480"/>
      </w:pPr>
      <w:r>
        <w:t>8.1.1 组织方和旅行社双方应各派出 1名项目负责人，负责组织、协调和衔接工作。</w:t>
      </w:r>
    </w:p>
    <w:p>
      <w:pPr>
        <w:ind w:firstLine="480"/>
      </w:pPr>
      <w:r>
        <w:t>8.1.2 旅行社应为每个团队配备至少 1名专职安全员，负责随团开展安全管理、教育和防控工作。</w:t>
      </w:r>
    </w:p>
    <w:p>
      <w:pPr>
        <w:ind w:firstLine="480"/>
      </w:pPr>
      <w:r>
        <w:t>8.1.3 旅行社应为每 50名学生配备至少 1名导游员，负责提供导游服务，并配合实践活动全程的安全</w:t>
      </w:r>
    </w:p>
    <w:p>
      <w:pPr>
        <w:ind w:firstLine="480"/>
      </w:pPr>
      <w:r>
        <w:rPr>
          <w:rFonts w:hint="eastAsia"/>
        </w:rPr>
        <w:t>宣传和安全引导服务。</w:t>
      </w:r>
    </w:p>
    <w:p>
      <w:pPr>
        <w:ind w:firstLine="480"/>
      </w:pPr>
      <w:r>
        <w:t>8.1.4 旅行社应为每次学习体验活动配备至少 1名课程辅导员，负责学习体验活动的组织实施和总结。</w:t>
      </w:r>
    </w:p>
    <w:p>
      <w:pPr>
        <w:ind w:firstLine="480"/>
      </w:pPr>
      <w:r>
        <w:t>8.1.5 组织方应为每个团队配备带队老师，负责协助活动全程的组织、引导及安全工作。一日及一日</w:t>
      </w:r>
    </w:p>
    <w:p>
      <w:pPr>
        <w:ind w:firstLine="480"/>
      </w:pPr>
      <w:r>
        <w:rPr>
          <w:rFonts w:hint="eastAsia"/>
        </w:rPr>
        <w:t>内的活动，带队老师的配备比例宜为每</w:t>
      </w:r>
      <w:r>
        <w:t xml:space="preserve"> 20名小学生或每 40名中学生配备 1名带队老师；二日及以上的</w:t>
      </w:r>
    </w:p>
    <w:p>
      <w:pPr>
        <w:ind w:firstLine="480"/>
      </w:pPr>
      <w:r>
        <w:rPr>
          <w:rFonts w:hint="eastAsia"/>
        </w:rPr>
        <w:t>活动，带队老师的配备比例宜为每</w:t>
      </w:r>
      <w:r>
        <w:t xml:space="preserve"> 10名小学生或每 20名中学生配备 1名带队老师。</w:t>
      </w:r>
    </w:p>
    <w:p>
      <w:pPr>
        <w:ind w:firstLine="480"/>
      </w:pPr>
      <w:r>
        <w:t>8.1.6 用车 5台及以上时，承运车队应安排 1名安全人员，全程负责车辆安全、行车安全和驾驶员管</w:t>
      </w:r>
    </w:p>
    <w:p>
      <w:pPr>
        <w:ind w:firstLine="480"/>
      </w:pPr>
      <w:r>
        <w:rPr>
          <w:rFonts w:hint="eastAsia"/>
        </w:rPr>
        <w:t>理。</w:t>
      </w:r>
    </w:p>
    <w:p>
      <w:pPr>
        <w:ind w:firstLine="480"/>
      </w:pPr>
      <w:r>
        <w:t>8.2 学习体验活动</w:t>
      </w:r>
    </w:p>
    <w:p>
      <w:pPr>
        <w:ind w:firstLine="480"/>
      </w:pPr>
      <w:r>
        <w:t>8.2.1 课程辅导员负责主导实施学习和体验活动，导游员和带队老师等共同配合引导学生参与。</w:t>
      </w:r>
    </w:p>
    <w:p>
      <w:pPr>
        <w:ind w:firstLine="480"/>
      </w:pPr>
      <w:r>
        <w:t>8.2.2 旅行社应根据课程的内容，配备相应的学习体验辅助设施。</w:t>
      </w:r>
    </w:p>
    <w:p>
      <w:pPr>
        <w:ind w:firstLine="480"/>
      </w:pPr>
      <w:r>
        <w:t>8.2.3 导游员应提前告知中小学生每项活动的安全防护注意事项，并联合带队老师全程安全提醒，防</w:t>
      </w:r>
    </w:p>
    <w:p>
      <w:pPr>
        <w:ind w:firstLine="480"/>
      </w:pPr>
      <w:r>
        <w:rPr>
          <w:rFonts w:hint="eastAsia"/>
        </w:rPr>
        <w:t>止意外伤害事故发生。</w:t>
      </w:r>
    </w:p>
    <w:p>
      <w:pPr>
        <w:ind w:firstLine="480"/>
      </w:pPr>
      <w:r>
        <w:t>8.2.4 开展体验活动时，课程辅导员宜创设真实的情境，为学生提供亲身经历与现场体验的机会，引</w:t>
      </w:r>
    </w:p>
    <w:p>
      <w:pPr>
        <w:ind w:firstLine="480"/>
      </w:pPr>
      <w:r>
        <w:rPr>
          <w:rFonts w:hint="eastAsia"/>
        </w:rPr>
        <w:t>导学生在活动中发现和解决问题，指导学生完成课程任务书。</w:t>
      </w:r>
    </w:p>
    <w:p>
      <w:pPr>
        <w:ind w:firstLine="480"/>
      </w:pPr>
      <w:r>
        <w:t>8.3 游览观光活动</w:t>
      </w:r>
    </w:p>
    <w:p>
      <w:pPr>
        <w:ind w:firstLine="480"/>
      </w:pPr>
      <w:r>
        <w:t>8.3.1 导游员负责主导实施游览观光活动，并与带队老师和安全员联合管理，应全程安全提醒，防止</w:t>
      </w:r>
    </w:p>
    <w:p>
      <w:pPr>
        <w:ind w:firstLine="480"/>
      </w:pPr>
      <w:r>
        <w:rPr>
          <w:rFonts w:hint="eastAsia"/>
        </w:rPr>
        <w:t>意外伤害事故发生。</w:t>
      </w:r>
    </w:p>
    <w:p>
      <w:pPr>
        <w:ind w:firstLine="480"/>
      </w:pPr>
      <w:r>
        <w:t>8.3.2 安全员应提前熟悉景区的地形地貌，在景区重点危险的区域做好安全提示，并指派人员蹲守。</w:t>
      </w:r>
    </w:p>
    <w:p>
      <w:pPr>
        <w:ind w:firstLine="480"/>
      </w:pPr>
      <w:r>
        <w:t>8.3.3 导游员应明确告知学生参观路线、集合时间和地点，并与带队老师一起组织学生有序参观。</w:t>
      </w:r>
    </w:p>
    <w:p>
      <w:pPr>
        <w:ind w:firstLine="480"/>
      </w:pPr>
      <w:r>
        <w:t>8.3.4 带队老师和安全员应确定所有学生都集合完毕并登上旅游用车，才能从景区撤离。</w:t>
      </w:r>
    </w:p>
    <w:p>
      <w:pPr>
        <w:ind w:firstLine="480"/>
      </w:pPr>
      <w:r>
        <w:t>8.4 活动总结</w:t>
      </w:r>
    </w:p>
    <w:p>
      <w:pPr>
        <w:ind w:firstLine="480"/>
      </w:pPr>
      <w:r>
        <w:t>8.4.1 活动中，导游员和带队老师应组织学生采用多种形式进行活动记录，并组织展示、分享与交流。</w:t>
      </w:r>
    </w:p>
    <w:p>
      <w:pPr>
        <w:ind w:firstLine="480"/>
      </w:pPr>
      <w:r>
        <w:t>8.4.2 活动结束后，课程辅导员应对活动过程和活动结果进行系统梳理和总结，并将活动资料整理归</w:t>
      </w:r>
    </w:p>
    <w:p>
      <w:pPr>
        <w:ind w:firstLine="480"/>
      </w:pPr>
      <w:r>
        <w:rPr>
          <w:rFonts w:hint="eastAsia"/>
        </w:rPr>
        <w:t>档。</w:t>
      </w:r>
    </w:p>
    <w:p>
      <w:pPr>
        <w:pStyle w:val="3"/>
        <w:spacing w:before="72" w:after="72"/>
      </w:pPr>
      <w:bookmarkStart w:id="139" w:name="_Toc61353422"/>
      <w:bookmarkStart w:id="140" w:name="_Toc61858394"/>
      <w:r>
        <w:t>9 服务提供</w:t>
      </w:r>
      <w:bookmarkEnd w:id="139"/>
      <w:bookmarkEnd w:id="140"/>
    </w:p>
    <w:p>
      <w:pPr>
        <w:ind w:firstLine="480"/>
      </w:pPr>
      <w:r>
        <w:t>9.1 交通服务</w:t>
      </w:r>
    </w:p>
    <w:p>
      <w:pPr>
        <w:ind w:firstLine="480"/>
      </w:pPr>
      <w:r>
        <w:t>9.1.1 单次路程在 400km以上的，旅行社应优先选择火车、飞机等交通工具，不宜选择汽车；选择水</w:t>
      </w:r>
    </w:p>
    <w:p>
      <w:pPr>
        <w:ind w:firstLine="480"/>
      </w:pPr>
      <w:r>
        <w:rPr>
          <w:rFonts w:hint="eastAsia"/>
        </w:rPr>
        <w:t>运交通工具应符合</w:t>
      </w:r>
      <w:r>
        <w:t xml:space="preserve"> GB/T 16890的要求，不宜选择木船、划艇、快艇。</w:t>
      </w:r>
    </w:p>
    <w:p>
      <w:pPr>
        <w:ind w:firstLine="480"/>
      </w:pPr>
      <w:r>
        <w:t>9.1.2 旅行社应选择依法经营、资质齐全，且服务信誉和综合实力较好的承运企业，并选择适应中小</w:t>
      </w:r>
    </w:p>
    <w:p>
      <w:pPr>
        <w:ind w:firstLine="480"/>
      </w:pPr>
      <w:r>
        <w:rPr>
          <w:rFonts w:hint="eastAsia"/>
        </w:rPr>
        <w:t>学生集体出行的车种、车次和航班等。</w:t>
      </w:r>
    </w:p>
    <w:p>
      <w:pPr>
        <w:ind w:firstLine="480"/>
      </w:pPr>
      <w:r>
        <w:t>9.1.3 旅行社选择汽车承运企业时，还应选择 3年内无一般交通责任事故记录的驾驶员，并要求其每</w:t>
      </w:r>
    </w:p>
    <w:p>
      <w:pPr>
        <w:ind w:firstLine="480"/>
      </w:pPr>
      <w:r>
        <w:rPr>
          <w:rFonts w:hint="eastAsia"/>
        </w:rPr>
        <w:t>次出发前检查车况。</w:t>
      </w:r>
    </w:p>
    <w:p>
      <w:pPr>
        <w:ind w:firstLine="480"/>
      </w:pPr>
      <w:r>
        <w:t>9.1.4 旅行社应提前告知组织方相关的交通信息，以便其掌握乘坐交通工具的类型、时间、地点以及</w:t>
      </w:r>
    </w:p>
    <w:p>
      <w:pPr>
        <w:ind w:firstLine="480"/>
      </w:pPr>
      <w:r>
        <w:rPr>
          <w:rFonts w:hint="eastAsia"/>
        </w:rPr>
        <w:t>需准备的有关证件。</w:t>
      </w:r>
    </w:p>
    <w:p>
      <w:pPr>
        <w:ind w:firstLine="480"/>
      </w:pPr>
      <w:r>
        <w:t>9.1.5 导游员和带队老师应根据所乘交通工具特点向学生宣讲相关交通安全知识、注意事项、紧急逃</w:t>
      </w:r>
    </w:p>
    <w:p>
      <w:pPr>
        <w:ind w:firstLine="480"/>
      </w:pPr>
      <w:r>
        <w:rPr>
          <w:rFonts w:hint="eastAsia"/>
        </w:rPr>
        <w:t>生方法和疏散要求，组织学生安全有序乘坐交通工具</w:t>
      </w:r>
      <w:r>
        <w:t xml:space="preserve"> ，并全程提醒学生注意人身安全和保管好随身携带</w:t>
      </w:r>
    </w:p>
    <w:p>
      <w:pPr>
        <w:ind w:firstLine="480"/>
      </w:pPr>
      <w:r>
        <w:rPr>
          <w:rFonts w:hint="eastAsia"/>
        </w:rPr>
        <w:t>物品。</w:t>
      </w:r>
    </w:p>
    <w:p>
      <w:pPr>
        <w:ind w:firstLine="480"/>
      </w:pPr>
      <w:r>
        <w:t>9.1.6 导游员应全程开展安全巡查工作，并在学生上、下交通工具时清点人数，防范出现滞留或走失。</w:t>
      </w:r>
    </w:p>
    <w:p>
      <w:pPr>
        <w:ind w:firstLine="480"/>
      </w:pPr>
      <w:r>
        <w:t>9.1.7 学生人数超过 300人时，旅行社项目负责人宜提前与相应交通部门取得工作联系，组织绿色通</w:t>
      </w:r>
    </w:p>
    <w:p>
      <w:pPr>
        <w:ind w:firstLine="480"/>
      </w:pPr>
      <w:r>
        <w:rPr>
          <w:rFonts w:hint="eastAsia"/>
        </w:rPr>
        <w:t>道或开辟专门的乘候区域。</w:t>
      </w:r>
    </w:p>
    <w:p>
      <w:pPr>
        <w:ind w:firstLine="480"/>
      </w:pPr>
      <w:r>
        <w:t>9.1.8 遭遇恶劣天气时，旅行社应及时调整行程和交通方式。</w:t>
      </w:r>
    </w:p>
    <w:p>
      <w:pPr>
        <w:ind w:firstLine="480"/>
      </w:pPr>
      <w:r>
        <w:t>9.2 住宿服务</w:t>
      </w:r>
    </w:p>
    <w:p>
      <w:pPr>
        <w:ind w:firstLine="480"/>
      </w:pPr>
      <w:r>
        <w:t>9.2.1 旅行社应选择具备相应经营资质和服务能力的酒店或住宿营地，且方便承运汽车进出及停靠。</w:t>
      </w:r>
    </w:p>
    <w:p>
      <w:pPr>
        <w:ind w:firstLine="480"/>
      </w:pPr>
      <w:r>
        <w:t>9.2.2 安全员应在学生入住前解决住宿安全问题，做好基本设施和消防设施的查验，在安全通道和安</w:t>
      </w:r>
    </w:p>
    <w:p>
      <w:pPr>
        <w:ind w:firstLine="480"/>
      </w:pPr>
      <w:r>
        <w:rPr>
          <w:rFonts w:hint="eastAsia"/>
        </w:rPr>
        <w:t>全逃生口做好醒目标识等，并做好相应的安全预案及应急事故处置方案。</w:t>
      </w:r>
    </w:p>
    <w:p>
      <w:pPr>
        <w:ind w:firstLine="480"/>
      </w:pPr>
      <w:r>
        <w:t>9.2.3 旅行社项目负责人应安排男、女学生分区（片）住宿，女生片区应安排女性工作人员管理。</w:t>
      </w:r>
    </w:p>
    <w:p>
      <w:pPr>
        <w:ind w:firstLine="480"/>
      </w:pPr>
      <w:r>
        <w:t>9.2.4 导游员应详细告知学生住宿注意事项和安全知识，并带领学生熟悉逃生通道。</w:t>
      </w:r>
    </w:p>
    <w:p>
      <w:pPr>
        <w:ind w:firstLine="480"/>
      </w:pPr>
      <w:r>
        <w:t>9.2.5 导游员应登记好每个学生的住宿信息，并帮助学生熟悉住宿设施和解决问题。</w:t>
      </w:r>
    </w:p>
    <w:p>
      <w:pPr>
        <w:ind w:firstLine="480"/>
      </w:pPr>
      <w:r>
        <w:t>9.2.6 学生入住后，导游员和安全员联合组织方开展巡查、夜查工作。</w:t>
      </w:r>
    </w:p>
    <w:p>
      <w:pPr>
        <w:ind w:firstLine="480"/>
      </w:pPr>
      <w:r>
        <w:t>9.3 餐饮服务</w:t>
      </w:r>
    </w:p>
    <w:p>
      <w:pPr>
        <w:ind w:firstLine="480"/>
      </w:pPr>
      <w:r>
        <w:t>9.3.1 旅行社应选择依法经营、营业资质齐全、并具备相应接待能力的餐饮供应商，其中国内餐厅还</w:t>
      </w:r>
    </w:p>
    <w:p>
      <w:pPr>
        <w:ind w:firstLine="480"/>
      </w:pPr>
      <w:r>
        <w:rPr>
          <w:rFonts w:hint="eastAsia"/>
        </w:rPr>
        <w:t>应满足</w:t>
      </w:r>
      <w:r>
        <w:t xml:space="preserve"> GB 16153的要求。</w:t>
      </w:r>
    </w:p>
    <w:p>
      <w:pPr>
        <w:ind w:firstLine="480"/>
      </w:pPr>
      <w:r>
        <w:t>9.3.2 旅行社应提前与餐饮供应商签订《食品安全协议》，并应确保餐饮供应商提供的餐具符合 GB 14934</w:t>
      </w:r>
    </w:p>
    <w:p>
      <w:pPr>
        <w:ind w:firstLine="480"/>
      </w:pPr>
      <w:r>
        <w:rPr>
          <w:rFonts w:hint="eastAsia"/>
        </w:rPr>
        <w:t>的要求。</w:t>
      </w:r>
    </w:p>
    <w:p>
      <w:pPr>
        <w:ind w:firstLine="480"/>
      </w:pPr>
      <w:r>
        <w:t>9.3.3 旅行社应提前制定就餐座次表，组织学生有序进餐。</w:t>
      </w:r>
    </w:p>
    <w:p>
      <w:pPr>
        <w:ind w:firstLine="480"/>
      </w:pPr>
      <w:r>
        <w:t>9.3.4 旅行社应督促餐饮供应商按有关规定做好食品留样工作。</w:t>
      </w:r>
    </w:p>
    <w:p>
      <w:pPr>
        <w:ind w:firstLine="480"/>
      </w:pPr>
      <w:r>
        <w:t>9.3.5 在不具备开餐条件的情况下，旅行社可发放代餐食品，发放的代餐食品应为正规厂家生产、保</w:t>
      </w:r>
    </w:p>
    <w:p>
      <w:pPr>
        <w:ind w:firstLine="480"/>
      </w:pPr>
      <w:r>
        <w:rPr>
          <w:rFonts w:hint="eastAsia"/>
        </w:rPr>
        <w:t>质期内、独立包装完好的合格产品。</w:t>
      </w:r>
    </w:p>
    <w:p>
      <w:pPr>
        <w:ind w:firstLine="480"/>
      </w:pPr>
      <w:r>
        <w:t>9.4 导游服务</w:t>
      </w:r>
    </w:p>
    <w:p>
      <w:pPr>
        <w:ind w:firstLine="480"/>
      </w:pPr>
      <w:r>
        <w:t>9.4.1 导游员讲解服务应符合 GB/T 15971的要求。</w:t>
      </w:r>
    </w:p>
    <w:p>
      <w:pPr>
        <w:ind w:firstLine="480"/>
      </w:pPr>
      <w:r>
        <w:t>9.4.2 导游员应宣讲安全知识、文明礼仪，随时提醒和引导学生安全旅游、文明旅游。</w:t>
      </w:r>
    </w:p>
    <w:p>
      <w:pPr>
        <w:ind w:firstLine="480"/>
      </w:pPr>
      <w:r>
        <w:t>9.4.3 导游员应做好沿途讲解工作，讲解内容应结合活动主题，且宜有思想性、互动性、趣味性、启</w:t>
      </w:r>
    </w:p>
    <w:p>
      <w:pPr>
        <w:ind w:firstLine="480"/>
      </w:pPr>
      <w:r>
        <w:rPr>
          <w:rFonts w:hint="eastAsia"/>
        </w:rPr>
        <w:t>发性和引导性。</w:t>
      </w:r>
    </w:p>
    <w:p>
      <w:pPr>
        <w:ind w:firstLine="480"/>
      </w:pPr>
      <w:r>
        <w:t>9.5 保险服务</w:t>
      </w:r>
    </w:p>
    <w:p>
      <w:pPr>
        <w:ind w:firstLine="480"/>
      </w:pPr>
      <w:r>
        <w:t>9.5.1 旅行社应购买旅行社责任保险，且每次事故每人人身伤亡责任限额不宜低于 40万元。</w:t>
      </w:r>
    </w:p>
    <w:p>
      <w:pPr>
        <w:ind w:firstLine="480"/>
      </w:pPr>
      <w:r>
        <w:t>9.5.2 旅行社应提示并建议家长或组织方为参与活动的师生购买旅游意外伤害保险。</w:t>
      </w:r>
    </w:p>
    <w:p>
      <w:pPr>
        <w:ind w:firstLine="480"/>
      </w:pPr>
      <w:r>
        <w:t>9.6 医疗救助服务</w:t>
      </w:r>
    </w:p>
    <w:p>
      <w:pPr>
        <w:ind w:firstLine="480"/>
      </w:pPr>
      <w:r>
        <w:t>9.6.1 旅行社应提前调研和熟悉活动地点周边的医疗及救助资源状况。</w:t>
      </w:r>
    </w:p>
    <w:p>
      <w:pPr>
        <w:ind w:firstLine="480"/>
      </w:pPr>
      <w:r>
        <w:t>9.6.2 旅行社应为每次活动准备急救和常用药品。</w:t>
      </w:r>
    </w:p>
    <w:p>
      <w:pPr>
        <w:ind w:firstLine="480"/>
      </w:pPr>
      <w:r>
        <w:t>9.6.3 旅行社项目负责人应安排人员将生病或受伤的学生及时送往医院或急救中心治疗，并妥善保管</w:t>
      </w:r>
    </w:p>
    <w:p>
      <w:pPr>
        <w:ind w:firstLine="480"/>
      </w:pPr>
      <w:r>
        <w:rPr>
          <w:rFonts w:hint="eastAsia"/>
        </w:rPr>
        <w:t>就诊医疗记录，返程后将就诊医疗记录复印件转交家长或带队老师。</w:t>
      </w:r>
    </w:p>
    <w:p>
      <w:pPr>
        <w:pStyle w:val="3"/>
        <w:spacing w:before="72" w:after="72"/>
      </w:pPr>
      <w:bookmarkStart w:id="141" w:name="_Toc61353423"/>
      <w:bookmarkStart w:id="142" w:name="_Toc61858395"/>
      <w:r>
        <w:t>10 安全管理</w:t>
      </w:r>
      <w:bookmarkEnd w:id="141"/>
      <w:bookmarkEnd w:id="142"/>
    </w:p>
    <w:p>
      <w:pPr>
        <w:ind w:firstLine="480"/>
      </w:pPr>
      <w:r>
        <w:t>10.1 安全管理制度</w:t>
      </w:r>
    </w:p>
    <w:p>
      <w:pPr>
        <w:ind w:firstLine="480"/>
      </w:pPr>
      <w:r>
        <w:rPr>
          <w:rFonts w:hint="eastAsia"/>
        </w:rPr>
        <w:t>旅行社应针对社会实践活动制定安全管理制度，构建完善有效的安全防控机制</w:t>
      </w:r>
      <w:r>
        <w:t xml:space="preserve"> 。社会实践活动安全</w:t>
      </w:r>
    </w:p>
    <w:p>
      <w:pPr>
        <w:ind w:firstLine="480"/>
      </w:pPr>
      <w:r>
        <w:rPr>
          <w:rFonts w:hint="eastAsia"/>
        </w:rPr>
        <w:t>管理制度体系包括但不限于以下内容：</w:t>
      </w:r>
    </w:p>
    <w:p>
      <w:pPr>
        <w:ind w:firstLine="480"/>
      </w:pPr>
      <w:r>
        <w:t>1） 中小学生社会实践活动安全管理方案；</w:t>
      </w:r>
    </w:p>
    <w:p>
      <w:pPr>
        <w:ind w:firstLine="480"/>
      </w:pPr>
      <w:r>
        <w:t>2） 中小学生社会实践活动安全评估制度；</w:t>
      </w:r>
    </w:p>
    <w:p>
      <w:pPr>
        <w:ind w:firstLine="480"/>
      </w:pPr>
      <w:r>
        <w:t>3） 中小学生社会实践活动安全教育培训制度；</w:t>
      </w:r>
    </w:p>
    <w:p>
      <w:pPr>
        <w:ind w:firstLine="480"/>
      </w:pPr>
      <w:r>
        <w:t>4） 中小学生社会实践活动应急预案及操作手册。</w:t>
      </w:r>
    </w:p>
    <w:p>
      <w:pPr>
        <w:ind w:firstLine="480"/>
      </w:pPr>
      <w:r>
        <w:t>10.2 安全管理人员</w:t>
      </w:r>
    </w:p>
    <w:p>
      <w:pPr>
        <w:ind w:firstLine="480"/>
      </w:pPr>
      <w:r>
        <w:rPr>
          <w:rFonts w:hint="eastAsia"/>
        </w:rPr>
        <w:t>旅行社和组织方应根据各项安全管理制度的要求，明确安全管理责任人员及其工作职责，在活动过</w:t>
      </w:r>
    </w:p>
    <w:p>
      <w:pPr>
        <w:ind w:firstLine="480"/>
      </w:pPr>
      <w:r>
        <w:rPr>
          <w:rFonts w:hint="eastAsia"/>
        </w:rPr>
        <w:t>程中安排安全管理人员随团开展安全管理工作。</w:t>
      </w:r>
    </w:p>
    <w:p>
      <w:pPr>
        <w:ind w:firstLine="480"/>
      </w:pPr>
      <w:r>
        <w:t>10.3 安全教育</w:t>
      </w:r>
    </w:p>
    <w:p>
      <w:pPr>
        <w:ind w:firstLine="480"/>
      </w:pPr>
      <w:r>
        <w:t>10.3.1 开展活动前，安全员应对参加活动的所有工作人员进行安全教育培训，培训内容应包括：安全</w:t>
      </w:r>
    </w:p>
    <w:p>
      <w:pPr>
        <w:ind w:firstLine="480"/>
      </w:pPr>
      <w:r>
        <w:rPr>
          <w:rFonts w:hint="eastAsia"/>
        </w:rPr>
        <w:t>管理方案、工作职责与要求、应急处置方案等。</w:t>
      </w:r>
    </w:p>
    <w:p>
      <w:pPr>
        <w:ind w:firstLine="480"/>
      </w:pPr>
      <w:r>
        <w:t>10.3.2 旅行社应提醒组织方和家长对参加社会实践活动的学生提供行前安全培训，培训内容包含防</w:t>
      </w:r>
    </w:p>
    <w:p>
      <w:pPr>
        <w:ind w:firstLine="480"/>
      </w:pPr>
      <w:r>
        <w:rPr>
          <w:rFonts w:hint="eastAsia"/>
        </w:rPr>
        <w:t>抢、防盗、防骗、交通安全、住宿安全、餐饮安全、游览安全、防意外事故等。</w:t>
      </w:r>
    </w:p>
    <w:p>
      <w:pPr>
        <w:ind w:firstLine="480"/>
      </w:pPr>
      <w:r>
        <w:t>10.3.3 导游员应在活动过程中及时进行安全提示与警示，强化学生安全防范意识。</w:t>
      </w:r>
    </w:p>
    <w:p>
      <w:pPr>
        <w:ind w:firstLine="480"/>
      </w:pPr>
      <w:r>
        <w:t>10.4 应急预案</w:t>
      </w:r>
    </w:p>
    <w:p>
      <w:pPr>
        <w:ind w:firstLine="480"/>
      </w:pPr>
      <w:r>
        <w:rPr>
          <w:rFonts w:hint="eastAsia"/>
        </w:rPr>
        <w:t>旅行社及合作供应商应制定和完善包括：地震、火灾、食品安全、治安事件、设施设备突发故障等</w:t>
      </w:r>
    </w:p>
    <w:p>
      <w:pPr>
        <w:ind w:firstLine="480"/>
      </w:pPr>
      <w:r>
        <w:rPr>
          <w:rFonts w:hint="eastAsia"/>
        </w:rPr>
        <w:t>在内的各项突发事件应急预案，并定期组织演练。</w:t>
      </w:r>
    </w:p>
    <w:p>
      <w:pPr>
        <w:pStyle w:val="3"/>
        <w:spacing w:before="72" w:after="72"/>
      </w:pPr>
      <w:bookmarkStart w:id="143" w:name="_Toc61353424"/>
      <w:bookmarkStart w:id="144" w:name="_Toc61858396"/>
      <w:r>
        <w:t>11 服务质量保障</w:t>
      </w:r>
      <w:bookmarkEnd w:id="143"/>
      <w:bookmarkEnd w:id="144"/>
    </w:p>
    <w:p>
      <w:pPr>
        <w:ind w:firstLine="480"/>
      </w:pPr>
      <w:r>
        <w:t>11.1 投诉处理</w:t>
      </w:r>
    </w:p>
    <w:p>
      <w:pPr>
        <w:ind w:firstLine="480"/>
      </w:pPr>
      <w:r>
        <w:t>11.1.1 旅行社应建立投诉处理制度，并明确专职人员处理相关事宜。</w:t>
      </w:r>
    </w:p>
    <w:p>
      <w:pPr>
        <w:ind w:firstLine="480"/>
      </w:pPr>
      <w:r>
        <w:t>11.1.2 旅行社应公布投诉电话、投诉处理程序和时限等信息，遇到投诉问题应认真及时处理。</w:t>
      </w:r>
    </w:p>
    <w:p>
      <w:pPr>
        <w:ind w:firstLine="480"/>
      </w:pPr>
      <w:r>
        <w:t>11.1.3 旅行社应建立投诉信息档案和回访制度。</w:t>
      </w:r>
    </w:p>
    <w:p>
      <w:pPr>
        <w:ind w:firstLine="480"/>
      </w:pPr>
      <w:r>
        <w:t>11.2  服务评价</w:t>
      </w:r>
    </w:p>
    <w:p>
      <w:pPr>
        <w:ind w:firstLine="480"/>
      </w:pPr>
      <w:r>
        <w:t>11.2.1 活动结束后，旅行社应收集组织方、学生和家长对实践活动的服务评价，比例不应少于 50%。</w:t>
      </w:r>
    </w:p>
    <w:p>
      <w:pPr>
        <w:ind w:firstLine="480"/>
      </w:pPr>
      <w:r>
        <w:t>11.2.2 旅行社应对收集的服务评价进行汇总，并建立档案。</w:t>
      </w:r>
    </w:p>
    <w:p>
      <w:pPr>
        <w:ind w:firstLine="480"/>
      </w:pPr>
      <w:r>
        <w:t>11.3 服务改进</w:t>
      </w:r>
    </w:p>
    <w:p>
      <w:pPr>
        <w:ind w:firstLine="480"/>
      </w:pPr>
      <w:r>
        <w:t>11.3.1 旅行社应总结实践活动的开展情况，并形成书面报告后存档。</w:t>
      </w:r>
    </w:p>
    <w:p>
      <w:pPr>
        <w:ind w:firstLine="480"/>
      </w:pPr>
      <w:r>
        <w:t>11.3.2 旅行社应及时对服务评价和质量反馈信息进行分析，发现活动内容和实施过程中的主要缺陷，找准发生质量问题的具体原因，并通过不断健全制度、加强培训、调整合作供应商、优化活动内容设计、完善服务要素和实施运行环节等措施，持续改进中小学生社会实践活动服务质量。</w:t>
      </w:r>
    </w:p>
    <w:p>
      <w:pPr>
        <w:ind w:firstLine="480"/>
      </w:pPr>
      <w:r>
        <w:t>11.3.3 旅行社应接受各级旅游管理部门的指导和监督，坚持突出学生成长导向，不断提升实践活动内</w:t>
      </w:r>
    </w:p>
    <w:p>
      <w:pPr>
        <w:ind w:firstLine="480"/>
      </w:pPr>
      <w:r>
        <w:rPr>
          <w:rFonts w:hint="eastAsia"/>
        </w:rPr>
        <w:t>容设计和服务提供的整体能力和水平。</w:t>
      </w:r>
    </w:p>
    <w:p>
      <w:pPr>
        <w:widowControl/>
        <w:spacing w:line="240" w:lineRule="auto"/>
        <w:ind w:firstLine="0" w:firstLineChars="0"/>
        <w:jc w:val="left"/>
      </w:pPr>
      <w:r>
        <w:br w:type="page"/>
      </w:r>
    </w:p>
    <w:p>
      <w:pPr>
        <w:ind w:firstLine="480"/>
        <w:jc w:val="right"/>
      </w:pPr>
      <w:r>
        <w:t>DB43/T 1859—2020</w:t>
      </w:r>
    </w:p>
    <w:p>
      <w:pPr>
        <w:ind w:firstLine="480"/>
      </w:pPr>
    </w:p>
    <w:p>
      <w:pPr>
        <w:pStyle w:val="2"/>
      </w:pPr>
      <w:bookmarkStart w:id="145" w:name="_Toc61858397"/>
      <w:r>
        <w:rPr>
          <w:rFonts w:hint="eastAsia"/>
        </w:rPr>
        <w:t>湖南省研学产品设计与评价规范</w:t>
      </w:r>
      <w:bookmarkEnd w:id="145"/>
    </w:p>
    <w:p>
      <w:pPr>
        <w:ind w:firstLine="480"/>
      </w:pPr>
    </w:p>
    <w:p>
      <w:pPr>
        <w:pStyle w:val="3"/>
        <w:spacing w:before="72" w:after="72"/>
      </w:pPr>
      <w:bookmarkStart w:id="146" w:name="_Toc61353426"/>
      <w:bookmarkStart w:id="147" w:name="_Toc61858398"/>
      <w:r>
        <w:t>1　范围</w:t>
      </w:r>
      <w:bookmarkEnd w:id="146"/>
      <w:bookmarkEnd w:id="147"/>
    </w:p>
    <w:p>
      <w:pPr>
        <w:ind w:firstLine="480"/>
      </w:pPr>
      <w:r>
        <w:rPr>
          <w:rFonts w:hint="eastAsia"/>
        </w:rPr>
        <w:t>本文件规定了研学产品的术语和定义、研学产品内容、研学产品设计、研学产品评价等内容或要求。</w:t>
      </w:r>
    </w:p>
    <w:p>
      <w:pPr>
        <w:ind w:firstLine="480"/>
      </w:pPr>
      <w:r>
        <w:rPr>
          <w:rFonts w:hint="eastAsia"/>
        </w:rPr>
        <w:t>本文件适用于研学产品的设计与评价。</w:t>
      </w:r>
    </w:p>
    <w:p>
      <w:pPr>
        <w:pStyle w:val="3"/>
        <w:spacing w:before="72" w:after="72"/>
      </w:pPr>
      <w:bookmarkStart w:id="148" w:name="_Toc61353427"/>
      <w:bookmarkStart w:id="149" w:name="_Toc61858399"/>
      <w:r>
        <w:t>2　规范性引用文件</w:t>
      </w:r>
      <w:bookmarkEnd w:id="148"/>
      <w:bookmarkEnd w:id="149"/>
    </w:p>
    <w:p>
      <w:pPr>
        <w:ind w:firstLine="48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80"/>
      </w:pPr>
      <w:r>
        <w:t>GB 16153　饭馆（餐厅）卫生标准</w:t>
      </w:r>
    </w:p>
    <w:p>
      <w:pPr>
        <w:ind w:firstLine="480"/>
      </w:pPr>
      <w:r>
        <w:t>GB/T  26359　旅游客车设施与服务规范</w:t>
      </w:r>
    </w:p>
    <w:p>
      <w:pPr>
        <w:ind w:firstLine="480"/>
      </w:pPr>
      <w:r>
        <w:t>GB/T  26361　旅游餐馆设施与服务等级划分</w:t>
      </w:r>
    </w:p>
    <w:p>
      <w:pPr>
        <w:ind w:firstLine="480"/>
      </w:pPr>
      <w:r>
        <w:t>LB/T  028　旅行社安全规范</w:t>
      </w:r>
    </w:p>
    <w:p>
      <w:pPr>
        <w:ind w:firstLine="480"/>
      </w:pPr>
      <w:r>
        <w:t>LB/T  054　研学旅行服务规范</w:t>
      </w:r>
    </w:p>
    <w:p>
      <w:pPr>
        <w:ind w:firstLine="480"/>
      </w:pPr>
      <w:r>
        <w:t>DB43/T 1457　青少年研学旅行满意度评估规范</w:t>
      </w:r>
    </w:p>
    <w:p>
      <w:pPr>
        <w:ind w:firstLine="480"/>
      </w:pPr>
      <w:r>
        <w:t>DB43/T 1536　研学旅行导游服务规范</w:t>
      </w:r>
    </w:p>
    <w:p>
      <w:pPr>
        <w:ind w:firstLine="480"/>
      </w:pPr>
      <w:r>
        <w:t>DB43/T 1792　研学旅游基地评价规范</w:t>
      </w:r>
    </w:p>
    <w:p>
      <w:pPr>
        <w:pStyle w:val="3"/>
        <w:spacing w:before="72" w:after="72"/>
      </w:pPr>
      <w:bookmarkStart w:id="150" w:name="_Toc61353428"/>
      <w:bookmarkStart w:id="151" w:name="_Toc61858400"/>
      <w:r>
        <w:t>3　术语和定义</w:t>
      </w:r>
      <w:bookmarkEnd w:id="150"/>
      <w:bookmarkEnd w:id="151"/>
    </w:p>
    <w:p>
      <w:pPr>
        <w:ind w:firstLine="480"/>
      </w:pPr>
      <w:r>
        <w:rPr>
          <w:rFonts w:hint="eastAsia"/>
        </w:rPr>
        <w:t>下列术语和定义适用于本文件。</w:t>
      </w:r>
    </w:p>
    <w:p>
      <w:pPr>
        <w:ind w:firstLine="480"/>
      </w:pPr>
      <w:r>
        <w:t>3.1</w:t>
      </w:r>
    </w:p>
    <w:p>
      <w:pPr>
        <w:ind w:firstLine="480"/>
      </w:pPr>
      <w:r>
        <w:rPr>
          <w:rFonts w:hint="eastAsia"/>
        </w:rPr>
        <w:t>研学产品　</w:t>
      </w:r>
      <w:r>
        <w:t>study travel product</w:t>
      </w:r>
    </w:p>
    <w:p>
      <w:pPr>
        <w:ind w:firstLine="480"/>
      </w:pPr>
      <w:r>
        <w:rPr>
          <w:rFonts w:hint="eastAsia"/>
        </w:rPr>
        <w:t>由学校、研学机构、研学基地等提供的以研学活动为核心，通过体验式和探究式学习，实现扩展视野、获得新知、提升能力、重塑心态等目标的一系列教育活动、旅行服务和安全保障等活动的总和。</w:t>
      </w:r>
    </w:p>
    <w:p>
      <w:pPr>
        <w:pStyle w:val="3"/>
        <w:spacing w:before="72" w:after="72"/>
      </w:pPr>
      <w:bookmarkStart w:id="152" w:name="_Toc61858401"/>
      <w:bookmarkStart w:id="153" w:name="_Toc61353429"/>
      <w:r>
        <w:t>4　研学产品内容</w:t>
      </w:r>
      <w:bookmarkEnd w:id="152"/>
      <w:bookmarkEnd w:id="153"/>
    </w:p>
    <w:p>
      <w:pPr>
        <w:ind w:firstLine="480"/>
      </w:pPr>
      <w:r>
        <w:t>4.1　研学活动</w:t>
      </w:r>
    </w:p>
    <w:p>
      <w:pPr>
        <w:ind w:firstLine="480"/>
      </w:pPr>
      <w:r>
        <w:t>4.1.1　研学活动要素</w:t>
      </w:r>
    </w:p>
    <w:p>
      <w:pPr>
        <w:ind w:firstLine="480"/>
      </w:pPr>
      <w:r>
        <w:rPr>
          <w:rFonts w:hint="eastAsia"/>
        </w:rPr>
        <w:t>研学活动应包括研学目标、研学主题、研学内容、研学方法、师资团队、研学场地、研学教具、研学手册、研学成果、评价反馈等部分。</w:t>
      </w:r>
    </w:p>
    <w:p>
      <w:pPr>
        <w:ind w:firstLine="480"/>
      </w:pPr>
      <w:r>
        <w:t>4.1.2　研学活动要求</w:t>
      </w:r>
    </w:p>
    <w:p>
      <w:pPr>
        <w:ind w:firstLine="480"/>
      </w:pPr>
      <w:r>
        <w:rPr>
          <w:rFonts w:hint="eastAsia"/>
        </w:rPr>
        <w:t>研学活动需在国家政策的指导下，基于学习者需求和认知特点，有计划有组织进行。</w:t>
      </w:r>
    </w:p>
    <w:p>
      <w:pPr>
        <w:ind w:firstLine="480"/>
      </w:pPr>
      <w:r>
        <w:t>4.1.3　研学活动场所</w:t>
      </w:r>
    </w:p>
    <w:p>
      <w:pPr>
        <w:ind w:firstLine="480"/>
      </w:pPr>
      <w:r>
        <w:rPr>
          <w:rFonts w:hint="eastAsia"/>
        </w:rPr>
        <w:t>研学活动场所选择可参照</w:t>
      </w:r>
      <w:r>
        <w:t>DB43/T 1792相关要求。</w:t>
      </w:r>
    </w:p>
    <w:p>
      <w:pPr>
        <w:ind w:firstLine="480"/>
      </w:pPr>
      <w:r>
        <w:t>4.1.4　研学评价反馈</w:t>
      </w:r>
    </w:p>
    <w:p>
      <w:pPr>
        <w:ind w:firstLine="480"/>
      </w:pPr>
      <w:r>
        <w:rPr>
          <w:rFonts w:hint="eastAsia"/>
        </w:rPr>
        <w:t>研学活动完成后需进行满意度评估反馈，中小学生研学活动可参照</w:t>
      </w:r>
      <w:r>
        <w:t>DB43/T 1457进行满意度评价。</w:t>
      </w:r>
    </w:p>
    <w:p>
      <w:pPr>
        <w:ind w:firstLine="480"/>
      </w:pPr>
      <w:r>
        <w:t>4.2　旅行服务</w:t>
      </w:r>
    </w:p>
    <w:p>
      <w:pPr>
        <w:ind w:firstLine="480"/>
      </w:pPr>
      <w:r>
        <w:t>4.2.1　交通服务</w:t>
      </w:r>
    </w:p>
    <w:p>
      <w:pPr>
        <w:ind w:firstLine="480"/>
      </w:pPr>
      <w:r>
        <w:rPr>
          <w:rFonts w:hint="eastAsia"/>
        </w:rPr>
        <w:t>交通服务应包括从指定出发地到目的地之间的往返交通以及研学过程中的点对点交通服务，研学机构应提供飞机、火车、轮船、汽车等交通工具的购票与搭乘服务，以及在研学过程中骑行或徒步等活动的组织引导服务。交通工具选择标准应符合</w:t>
      </w:r>
      <w:r>
        <w:t xml:space="preserve">LB/T 054相关要求。旅游客车应符合GB/T  26359相关要求。  </w:t>
      </w:r>
    </w:p>
    <w:p>
      <w:pPr>
        <w:ind w:firstLine="480"/>
      </w:pPr>
      <w:r>
        <w:t>4.2.2　导游服务</w:t>
      </w:r>
    </w:p>
    <w:p>
      <w:pPr>
        <w:ind w:firstLine="480"/>
      </w:pPr>
      <w:r>
        <w:rPr>
          <w:rFonts w:hint="eastAsia"/>
        </w:rPr>
        <w:t>研学旅行中的导游服务由研学机构提供，研学导游服务应符合</w:t>
      </w:r>
      <w:r>
        <w:t>DB43/T 1536相关要求。</w:t>
      </w:r>
    </w:p>
    <w:p>
      <w:pPr>
        <w:ind w:firstLine="480"/>
      </w:pPr>
      <w:r>
        <w:t>4.2.3　餐饮服务</w:t>
      </w:r>
    </w:p>
    <w:p>
      <w:pPr>
        <w:ind w:firstLine="480"/>
      </w:pPr>
      <w:r>
        <w:rPr>
          <w:rFonts w:hint="eastAsia"/>
        </w:rPr>
        <w:t>研学机构应基于学习者需求和研学活动安排第三方机构提供相应的餐饮服务。菜品质量要求、餐饮服务的基本要求、基本程序、管理制度应符合</w:t>
      </w:r>
      <w:r>
        <w:t>GB/T 26361相关要求。餐厅卫生应符合GB/T 16153相关要求。</w:t>
      </w:r>
    </w:p>
    <w:p>
      <w:pPr>
        <w:ind w:firstLine="480"/>
      </w:pPr>
      <w:r>
        <w:t>4.2.4　住宿服务</w:t>
      </w:r>
    </w:p>
    <w:p>
      <w:pPr>
        <w:ind w:firstLine="480"/>
      </w:pPr>
      <w:r>
        <w:rPr>
          <w:rFonts w:hint="eastAsia"/>
        </w:rPr>
        <w:t>研学机构应基于学习者需求和研学活动安排提供相应的住宿服务。住宿服务应符合</w:t>
      </w:r>
      <w:r>
        <w:t>LB/T 054相关要求。</w:t>
      </w:r>
    </w:p>
    <w:p>
      <w:pPr>
        <w:ind w:firstLine="480"/>
      </w:pPr>
      <w:r>
        <w:t>4.3　安全保障</w:t>
      </w:r>
    </w:p>
    <w:p>
      <w:pPr>
        <w:ind w:firstLine="480"/>
      </w:pPr>
      <w:r>
        <w:rPr>
          <w:rFonts w:hint="eastAsia"/>
        </w:rPr>
        <w:t>研学过程中的安全保障应包括安全教育、安全提醒、安全保护、基本医疗救助和突发事件应急处理。研学机构应按照</w:t>
      </w:r>
      <w:r>
        <w:t>LB/T 028的要求提供安全保障。医疗及救助服务应符合LB/T 054相关要求。</w:t>
      </w:r>
    </w:p>
    <w:p>
      <w:pPr>
        <w:ind w:firstLine="480"/>
      </w:pPr>
    </w:p>
    <w:p>
      <w:pPr>
        <w:pStyle w:val="3"/>
        <w:spacing w:before="72" w:after="72"/>
      </w:pPr>
      <w:bookmarkStart w:id="154" w:name="_Toc61353430"/>
      <w:bookmarkStart w:id="155" w:name="_Toc61858402"/>
      <w:r>
        <w:t>5　研学产品设计</w:t>
      </w:r>
      <w:bookmarkEnd w:id="154"/>
      <w:bookmarkEnd w:id="155"/>
    </w:p>
    <w:p>
      <w:pPr>
        <w:ind w:firstLine="480"/>
      </w:pPr>
      <w:r>
        <w:t>5.1　需求调查</w:t>
      </w:r>
    </w:p>
    <w:p>
      <w:pPr>
        <w:ind w:firstLine="480"/>
      </w:pPr>
      <w:r>
        <w:rPr>
          <w:rFonts w:hint="eastAsia"/>
        </w:rPr>
        <w:t>应了解委托方和学习者研学需求，掌握学习者认知特征，获取本次研学活动需要的相关信息。针对中小学生的研学产品还需深度了解学校、教师、家长和学生对研学的期望和要求。</w:t>
      </w:r>
    </w:p>
    <w:p>
      <w:pPr>
        <w:ind w:firstLine="480"/>
      </w:pPr>
      <w:r>
        <w:t>5.2　产品定位</w:t>
      </w:r>
    </w:p>
    <w:p>
      <w:pPr>
        <w:ind w:firstLine="480"/>
      </w:pPr>
      <w:r>
        <w:rPr>
          <w:rFonts w:hint="eastAsia"/>
        </w:rPr>
        <w:t>应与委托方一起研讨确定研学目标和主题。研学目标应包括价值体认、责任担当、问题解决、创意物化等。研学主题可包括自然类、历史类、地理类、科技类、人文类、体验类等多种类型。</w:t>
      </w:r>
    </w:p>
    <w:p>
      <w:pPr>
        <w:ind w:firstLine="480"/>
      </w:pPr>
      <w:r>
        <w:t>5.3　资源考察</w:t>
      </w:r>
    </w:p>
    <w:p>
      <w:pPr>
        <w:ind w:firstLine="480"/>
      </w:pPr>
      <w:r>
        <w:rPr>
          <w:rFonts w:hint="eastAsia"/>
        </w:rPr>
        <w:t>应基于研学目标和主题，现场考察比对适合的研学资源，明确研学目的地、旅游交通、研学服务接待等情况，确保提供高品质研学产品的资源基础。</w:t>
      </w:r>
    </w:p>
    <w:p>
      <w:pPr>
        <w:ind w:firstLine="480"/>
      </w:pPr>
      <w:r>
        <w:t>5.4　课程开发</w:t>
      </w:r>
    </w:p>
    <w:p>
      <w:pPr>
        <w:ind w:firstLine="480"/>
      </w:pPr>
      <w:r>
        <w:rPr>
          <w:rFonts w:hint="eastAsia"/>
        </w:rPr>
        <w:t>应基于研学目标和主题拟定研学内容和方法，设计开发课程知识点、能力素质训练内容、态度塑造和改变过程；从出行前的前置课程、研学中的核心课程和研学后的提升课程三方面进行设计；配置能够胜任的研学导师、讲解员、辅导员以及志愿者；开发制作研学手册、研学教具、教学指南等。</w:t>
      </w:r>
      <w:r>
        <w:t xml:space="preserve"> </w:t>
      </w:r>
    </w:p>
    <w:p>
      <w:pPr>
        <w:ind w:firstLine="480"/>
      </w:pPr>
      <w:r>
        <w:t>5.5　行程策划</w:t>
      </w:r>
    </w:p>
    <w:p>
      <w:pPr>
        <w:ind w:firstLine="480"/>
      </w:pPr>
      <w:r>
        <w:rPr>
          <w:rFonts w:hint="eastAsia"/>
        </w:rPr>
        <w:t>应根据研学目标、研学主题和研学内容确定线路和行程，合理配置交通、住宿、餐饮等各方面资源。</w:t>
      </w:r>
    </w:p>
    <w:p>
      <w:pPr>
        <w:ind w:firstLine="480"/>
      </w:pPr>
      <w:r>
        <w:t>5.6　产品测试</w:t>
      </w:r>
    </w:p>
    <w:p>
      <w:pPr>
        <w:ind w:firstLine="480"/>
      </w:pPr>
      <w:r>
        <w:rPr>
          <w:rFonts w:hint="eastAsia"/>
        </w:rPr>
        <w:t>应从学习者角度进行产品体验感、流畅感和安全测试，确定各项设施设备运转正常，教具用品数量、质量能够达到预期效果，及时改进处理测试发现的问题。</w:t>
      </w:r>
    </w:p>
    <w:p>
      <w:pPr>
        <w:ind w:firstLine="480"/>
      </w:pPr>
      <w:r>
        <w:t>5.7　活动实施</w:t>
      </w:r>
    </w:p>
    <w:p>
      <w:pPr>
        <w:ind w:firstLine="480"/>
      </w:pPr>
      <w:r>
        <w:rPr>
          <w:rFonts w:hint="eastAsia"/>
        </w:rPr>
        <w:t>应按策划要求实施研学活动，在研学过程中认真观察收集信息，监控研学品质，保证达到预期的效果。</w:t>
      </w:r>
    </w:p>
    <w:p>
      <w:pPr>
        <w:ind w:firstLine="480"/>
      </w:pPr>
      <w:r>
        <w:t>5.8　评价改进</w:t>
      </w:r>
    </w:p>
    <w:p>
      <w:pPr>
        <w:ind w:firstLine="480"/>
      </w:pPr>
      <w:r>
        <w:rPr>
          <w:rFonts w:hint="eastAsia"/>
        </w:rPr>
        <w:t>应在研学实施中和实施后，及时收集意见、分析反馈、不断总结、持续改进。</w:t>
      </w:r>
      <w:r>
        <w:t xml:space="preserve"> </w:t>
      </w:r>
    </w:p>
    <w:p>
      <w:pPr>
        <w:pStyle w:val="3"/>
        <w:spacing w:before="72" w:after="72"/>
      </w:pPr>
      <w:bookmarkStart w:id="156" w:name="_Toc61353431"/>
      <w:bookmarkStart w:id="157" w:name="_Toc61858403"/>
      <w:r>
        <w:t>6　研学产品评价</w:t>
      </w:r>
      <w:bookmarkEnd w:id="156"/>
      <w:bookmarkEnd w:id="157"/>
    </w:p>
    <w:p>
      <w:pPr>
        <w:ind w:firstLine="480"/>
      </w:pPr>
      <w:r>
        <w:t>6.1　评价指标</w:t>
      </w:r>
    </w:p>
    <w:p>
      <w:pPr>
        <w:ind w:firstLine="480"/>
      </w:pPr>
      <w:r>
        <w:t>6.1.1　评价指标包含了评价内容和标准、标准分值等，具体内容见附录A。</w:t>
      </w:r>
    </w:p>
    <w:p>
      <w:pPr>
        <w:ind w:firstLine="480"/>
      </w:pPr>
      <w:r>
        <w:t xml:space="preserve">6.1.2　评价指标包含一级指标和二级指标。一级指标包括总体要求、研学活动质量、旅行服务质量和安全保障质量等三个方面，每项一级指标包含若干二级指标评价内容。 </w:t>
      </w:r>
    </w:p>
    <w:p>
      <w:pPr>
        <w:ind w:firstLine="480"/>
      </w:pPr>
      <w:r>
        <w:t>6.2　评价方法</w:t>
      </w:r>
    </w:p>
    <w:p>
      <w:pPr>
        <w:ind w:firstLine="480"/>
      </w:pPr>
      <w:r>
        <w:rPr>
          <w:rFonts w:hint="eastAsia"/>
        </w:rPr>
        <w:t>研学产品评价可由第三方专业机构实施或由研学机构自评，采用评分法对研学产品进行分项评价，将各项得分加总获得最终评分。</w:t>
      </w:r>
    </w:p>
    <w:p>
      <w:pPr>
        <w:ind w:firstLine="480"/>
      </w:pPr>
      <w:r>
        <w:t>6.3　产品等级划分</w:t>
      </w:r>
    </w:p>
    <w:p>
      <w:pPr>
        <w:ind w:firstLine="480"/>
      </w:pPr>
      <w:r>
        <w:rPr>
          <w:rFonts w:hint="eastAsia"/>
        </w:rPr>
        <w:t>用星的数量表示研学产品的等级。星级分为五个等级，即一星级、二星级、三星级、四星级、五星级。最低为一星级，最高为五星级。星级越高，表示研学产品的品质越高。依据专家评分的结果划分等级，</w:t>
      </w:r>
      <w:r>
        <w:t>100分～90分为五星，89分～80分为四星，79分～70分为三星，69分～60为二星，59分～50分为一星。</w:t>
      </w:r>
    </w:p>
    <w:p>
      <w:pPr>
        <w:widowControl/>
        <w:spacing w:line="240" w:lineRule="auto"/>
        <w:ind w:firstLine="0" w:firstLineChars="0"/>
        <w:jc w:val="left"/>
      </w:pPr>
      <w:r>
        <w:br w:type="page"/>
      </w:r>
    </w:p>
    <w:p>
      <w:pPr>
        <w:ind w:firstLine="0" w:firstLineChars="0"/>
        <w:jc w:val="center"/>
        <w:rPr>
          <w:rFonts w:ascii="黑体" w:hAnsi="黑体" w:eastAsia="黑体"/>
        </w:rPr>
      </w:pPr>
      <w:r>
        <w:rPr>
          <w:rFonts w:hint="eastAsia" w:ascii="黑体" w:hAnsi="黑体" w:eastAsia="黑体"/>
        </w:rPr>
        <w:t>附录</w:t>
      </w:r>
      <w:r>
        <w:rPr>
          <w:rFonts w:ascii="黑体" w:hAnsi="黑体" w:eastAsia="黑体"/>
        </w:rPr>
        <w:t>A</w:t>
      </w:r>
    </w:p>
    <w:p>
      <w:pPr>
        <w:ind w:firstLine="0" w:firstLineChars="0"/>
        <w:jc w:val="center"/>
        <w:rPr>
          <w:rFonts w:ascii="黑体" w:hAnsi="黑体" w:eastAsia="黑体"/>
        </w:rPr>
      </w:pPr>
      <w:r>
        <w:rPr>
          <w:rFonts w:hint="eastAsia" w:ascii="黑体" w:hAnsi="黑体" w:eastAsia="黑体"/>
        </w:rPr>
        <w:t>（规范性附录）</w:t>
      </w:r>
    </w:p>
    <w:p>
      <w:pPr>
        <w:ind w:firstLine="0" w:firstLineChars="0"/>
        <w:jc w:val="center"/>
        <w:rPr>
          <w:rFonts w:ascii="黑体" w:hAnsi="黑体" w:eastAsia="黑体"/>
        </w:rPr>
      </w:pPr>
      <w:r>
        <w:rPr>
          <w:rFonts w:hint="eastAsia" w:ascii="黑体" w:hAnsi="黑体" w:eastAsia="黑体"/>
        </w:rPr>
        <w:t>研学产品质量评价表</w:t>
      </w:r>
    </w:p>
    <w:p>
      <w:pPr>
        <w:ind w:firstLine="0" w:firstLineChars="0"/>
        <w:jc w:val="center"/>
        <w:rPr>
          <w:rFonts w:ascii="黑体" w:hAnsi="黑体" w:eastAsia="黑体"/>
        </w:rPr>
      </w:pPr>
    </w:p>
    <w:p>
      <w:pPr>
        <w:spacing w:line="324" w:lineRule="exact"/>
        <w:ind w:firstLine="480"/>
      </w:pPr>
      <w:r>
        <w:rPr>
          <w:rFonts w:hint="eastAsia"/>
        </w:rPr>
        <w:t>表A.1给出了研学产品质量评价指标与评分标准。</w:t>
      </w:r>
    </w:p>
    <w:p>
      <w:pPr>
        <w:spacing w:beforeLines="50" w:afterLines="50" w:line="324" w:lineRule="exact"/>
        <w:ind w:firstLine="480"/>
        <w:jc w:val="center"/>
        <w:rPr>
          <w:rFonts w:ascii="黑体" w:eastAsia="黑体"/>
        </w:rPr>
      </w:pPr>
      <w:r>
        <w:rPr>
          <w:rFonts w:hint="eastAsia" w:ascii="黑体" w:eastAsia="黑体"/>
        </w:rPr>
        <w:t>表A.1　研学产品质量评价表</w:t>
      </w:r>
    </w:p>
    <w:tbl>
      <w:tblPr>
        <w:tblStyle w:val="18"/>
        <w:tblW w:w="9362"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737"/>
        <w:gridCol w:w="7475"/>
        <w:gridCol w:w="1150"/>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7" w:type="dxa"/>
            <w:tcBorders>
              <w:top w:val="single" w:color="auto" w:sz="8" w:space="0"/>
              <w:bottom w:val="single" w:color="000000" w:sz="8" w:space="0"/>
            </w:tcBorders>
            <w:vAlign w:val="center"/>
          </w:tcPr>
          <w:p>
            <w:pPr>
              <w:spacing w:line="240" w:lineRule="auto"/>
              <w:ind w:firstLine="0" w:firstLineChars="0"/>
              <w:jc w:val="center"/>
              <w:rPr>
                <w:rFonts w:cs="宋体"/>
                <w:b/>
                <w:sz w:val="18"/>
                <w:szCs w:val="18"/>
              </w:rPr>
            </w:pPr>
            <w:r>
              <w:rPr>
                <w:rFonts w:hint="eastAsia" w:cs="宋体"/>
                <w:b/>
                <w:sz w:val="18"/>
                <w:szCs w:val="18"/>
              </w:rPr>
              <w:t>序号</w:t>
            </w:r>
          </w:p>
        </w:tc>
        <w:tc>
          <w:tcPr>
            <w:tcW w:w="7475" w:type="dxa"/>
            <w:tcBorders>
              <w:top w:val="single" w:color="auto" w:sz="8" w:space="0"/>
              <w:bottom w:val="single" w:color="000000" w:sz="8" w:space="0"/>
            </w:tcBorders>
            <w:vAlign w:val="center"/>
          </w:tcPr>
          <w:p>
            <w:pPr>
              <w:spacing w:line="240" w:lineRule="auto"/>
              <w:ind w:firstLine="0" w:firstLineChars="0"/>
              <w:jc w:val="center"/>
              <w:rPr>
                <w:rFonts w:cs="宋体"/>
                <w:b/>
                <w:sz w:val="18"/>
                <w:szCs w:val="18"/>
              </w:rPr>
            </w:pPr>
            <w:r>
              <w:rPr>
                <w:rFonts w:hint="eastAsia" w:cs="宋体"/>
                <w:b/>
                <w:sz w:val="18"/>
                <w:szCs w:val="18"/>
              </w:rPr>
              <w:t>评价内容及标准</w:t>
            </w:r>
          </w:p>
        </w:tc>
        <w:tc>
          <w:tcPr>
            <w:tcW w:w="1150" w:type="dxa"/>
            <w:tcBorders>
              <w:top w:val="single" w:color="auto" w:sz="8" w:space="0"/>
              <w:bottom w:val="single" w:color="000000" w:sz="8" w:space="0"/>
            </w:tcBorders>
            <w:vAlign w:val="center"/>
          </w:tcPr>
          <w:p>
            <w:pPr>
              <w:spacing w:line="240" w:lineRule="auto"/>
              <w:ind w:firstLine="0" w:firstLineChars="0"/>
              <w:jc w:val="center"/>
              <w:rPr>
                <w:rFonts w:cs="宋体"/>
                <w:b/>
                <w:sz w:val="18"/>
                <w:szCs w:val="18"/>
              </w:rPr>
            </w:pPr>
            <w:r>
              <w:rPr>
                <w:rFonts w:hint="eastAsia" w:cs="宋体"/>
                <w:b/>
                <w:sz w:val="18"/>
                <w:szCs w:val="18"/>
              </w:rPr>
              <w:t>标准分值</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7" w:type="dxa"/>
            <w:tcBorders>
              <w:top w:val="single" w:color="000000" w:sz="8" w:space="0"/>
            </w:tcBorders>
            <w:vAlign w:val="center"/>
          </w:tcPr>
          <w:p>
            <w:pPr>
              <w:spacing w:line="240" w:lineRule="auto"/>
              <w:ind w:firstLine="0" w:firstLineChars="0"/>
              <w:jc w:val="center"/>
              <w:rPr>
                <w:rFonts w:cs="宋体"/>
                <w:b/>
                <w:sz w:val="18"/>
                <w:szCs w:val="18"/>
              </w:rPr>
            </w:pPr>
            <w:r>
              <w:rPr>
                <w:rFonts w:hint="eastAsia" w:cs="宋体"/>
                <w:b/>
                <w:sz w:val="18"/>
                <w:szCs w:val="18"/>
              </w:rPr>
              <w:t>1</w:t>
            </w:r>
          </w:p>
        </w:tc>
        <w:tc>
          <w:tcPr>
            <w:tcW w:w="7475" w:type="dxa"/>
            <w:tcBorders>
              <w:top w:val="single" w:color="000000" w:sz="8" w:space="0"/>
            </w:tcBorders>
            <w:vAlign w:val="center"/>
          </w:tcPr>
          <w:p>
            <w:pPr>
              <w:spacing w:line="240" w:lineRule="auto"/>
              <w:ind w:firstLine="0" w:firstLineChars="0"/>
              <w:rPr>
                <w:rFonts w:cs="宋体"/>
                <w:b/>
                <w:sz w:val="18"/>
                <w:szCs w:val="18"/>
              </w:rPr>
            </w:pPr>
            <w:r>
              <w:rPr>
                <w:rFonts w:hint="eastAsia" w:cs="宋体"/>
                <w:b/>
                <w:sz w:val="18"/>
                <w:szCs w:val="18"/>
              </w:rPr>
              <w:t>总体评价（10分）</w:t>
            </w:r>
          </w:p>
        </w:tc>
        <w:tc>
          <w:tcPr>
            <w:tcW w:w="1150" w:type="dxa"/>
            <w:tcBorders>
              <w:top w:val="single" w:color="000000" w:sz="8" w:space="0"/>
            </w:tcBorders>
            <w:vAlign w:val="center"/>
          </w:tcPr>
          <w:p>
            <w:pPr>
              <w:spacing w:line="240" w:lineRule="auto"/>
              <w:ind w:firstLine="0" w:firstLineChars="0"/>
              <w:jc w:val="center"/>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1.1</w:t>
            </w:r>
          </w:p>
        </w:tc>
        <w:tc>
          <w:tcPr>
            <w:tcW w:w="7475" w:type="dxa"/>
            <w:vAlign w:val="center"/>
          </w:tcPr>
          <w:p>
            <w:pPr>
              <w:spacing w:line="240" w:lineRule="auto"/>
              <w:ind w:firstLine="0" w:firstLineChars="0"/>
              <w:rPr>
                <w:rFonts w:cs="宋体"/>
                <w:sz w:val="18"/>
                <w:szCs w:val="18"/>
              </w:rPr>
            </w:pPr>
            <w:r>
              <w:rPr>
                <w:rFonts w:hint="eastAsia" w:cs="宋体"/>
                <w:sz w:val="18"/>
                <w:szCs w:val="18"/>
              </w:rPr>
              <w:t>思政性：符合思想政治教育要求，契合国家发展形势；</w:t>
            </w:r>
          </w:p>
        </w:tc>
        <w:tc>
          <w:tcPr>
            <w:tcW w:w="1150" w:type="dxa"/>
            <w:vAlign w:val="center"/>
          </w:tcPr>
          <w:p>
            <w:pPr>
              <w:spacing w:line="240" w:lineRule="auto"/>
              <w:ind w:firstLine="0" w:firstLineChars="0"/>
              <w:jc w:val="center"/>
              <w:rPr>
                <w:rFonts w:cs="宋体"/>
                <w:sz w:val="18"/>
                <w:szCs w:val="18"/>
              </w:rPr>
            </w:pPr>
            <w:r>
              <w:rPr>
                <w:rFonts w:hint="eastAsia" w:cs="宋体"/>
                <w:sz w:val="18"/>
                <w:szCs w:val="18"/>
              </w:rPr>
              <w:t>2分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1.2</w:t>
            </w:r>
          </w:p>
        </w:tc>
        <w:tc>
          <w:tcPr>
            <w:tcW w:w="7475" w:type="dxa"/>
            <w:vAlign w:val="center"/>
          </w:tcPr>
          <w:p>
            <w:pPr>
              <w:spacing w:line="240" w:lineRule="auto"/>
              <w:ind w:firstLine="0" w:firstLineChars="0"/>
              <w:rPr>
                <w:rFonts w:cs="宋体"/>
                <w:sz w:val="18"/>
                <w:szCs w:val="18"/>
              </w:rPr>
            </w:pPr>
            <w:r>
              <w:rPr>
                <w:rFonts w:hint="eastAsia" w:cs="宋体"/>
                <w:sz w:val="18"/>
                <w:szCs w:val="18"/>
              </w:rPr>
              <w:t>知识性：基于学龄段课程标准，能够实现良好的多学科融合教学效果；</w:t>
            </w:r>
          </w:p>
        </w:tc>
        <w:tc>
          <w:tcPr>
            <w:tcW w:w="1150" w:type="dxa"/>
            <w:vAlign w:val="center"/>
          </w:tcPr>
          <w:p>
            <w:pPr>
              <w:spacing w:line="240" w:lineRule="auto"/>
              <w:ind w:firstLine="0" w:firstLineChars="0"/>
              <w:jc w:val="center"/>
              <w:rPr>
                <w:rFonts w:cs="宋体"/>
                <w:sz w:val="18"/>
                <w:szCs w:val="18"/>
              </w:rPr>
            </w:pPr>
            <w:r>
              <w:rPr>
                <w:rFonts w:hint="eastAsia" w:cs="宋体"/>
                <w:sz w:val="18"/>
                <w:szCs w:val="18"/>
              </w:rPr>
              <w:t>2分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1.3</w:t>
            </w:r>
          </w:p>
        </w:tc>
        <w:tc>
          <w:tcPr>
            <w:tcW w:w="7475" w:type="dxa"/>
            <w:vAlign w:val="center"/>
          </w:tcPr>
          <w:p>
            <w:pPr>
              <w:spacing w:line="240" w:lineRule="auto"/>
              <w:ind w:firstLine="0" w:firstLineChars="0"/>
              <w:rPr>
                <w:rFonts w:cs="宋体"/>
                <w:sz w:val="18"/>
                <w:szCs w:val="18"/>
              </w:rPr>
            </w:pPr>
            <w:r>
              <w:rPr>
                <w:rFonts w:hint="eastAsia" w:cs="宋体"/>
                <w:sz w:val="18"/>
                <w:szCs w:val="18"/>
              </w:rPr>
              <w:t>创新性：能够引发学生的探究和思考，塑造创新思维；</w:t>
            </w:r>
          </w:p>
        </w:tc>
        <w:tc>
          <w:tcPr>
            <w:tcW w:w="1150" w:type="dxa"/>
            <w:vAlign w:val="center"/>
          </w:tcPr>
          <w:p>
            <w:pPr>
              <w:spacing w:line="240" w:lineRule="auto"/>
              <w:ind w:firstLine="0" w:firstLineChars="0"/>
              <w:jc w:val="center"/>
              <w:rPr>
                <w:rFonts w:cs="宋体"/>
                <w:sz w:val="18"/>
                <w:szCs w:val="18"/>
              </w:rPr>
            </w:pPr>
            <w:r>
              <w:rPr>
                <w:rFonts w:hint="eastAsia" w:cs="宋体"/>
                <w:sz w:val="18"/>
                <w:szCs w:val="18"/>
              </w:rPr>
              <w:t>2分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1.4</w:t>
            </w:r>
          </w:p>
        </w:tc>
        <w:tc>
          <w:tcPr>
            <w:tcW w:w="7475" w:type="dxa"/>
            <w:vAlign w:val="center"/>
          </w:tcPr>
          <w:p>
            <w:pPr>
              <w:spacing w:line="240" w:lineRule="auto"/>
              <w:ind w:firstLine="0" w:firstLineChars="0"/>
              <w:rPr>
                <w:rFonts w:cs="宋体"/>
                <w:sz w:val="18"/>
                <w:szCs w:val="18"/>
              </w:rPr>
            </w:pPr>
            <w:r>
              <w:rPr>
                <w:rFonts w:hint="eastAsia" w:cs="宋体"/>
                <w:sz w:val="18"/>
                <w:szCs w:val="18"/>
              </w:rPr>
              <w:t>价值性：符合时代发展需要，具有产生实践探究学习价值；</w:t>
            </w:r>
          </w:p>
        </w:tc>
        <w:tc>
          <w:tcPr>
            <w:tcW w:w="1150" w:type="dxa"/>
            <w:vAlign w:val="center"/>
          </w:tcPr>
          <w:p>
            <w:pPr>
              <w:spacing w:line="240" w:lineRule="auto"/>
              <w:ind w:firstLine="0" w:firstLineChars="0"/>
              <w:jc w:val="center"/>
              <w:rPr>
                <w:rFonts w:cs="宋体"/>
                <w:sz w:val="18"/>
                <w:szCs w:val="18"/>
              </w:rPr>
            </w:pPr>
            <w:r>
              <w:rPr>
                <w:rFonts w:hint="eastAsia" w:cs="宋体"/>
                <w:sz w:val="18"/>
                <w:szCs w:val="18"/>
              </w:rPr>
              <w:t>2分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1.5</w:t>
            </w:r>
          </w:p>
        </w:tc>
        <w:tc>
          <w:tcPr>
            <w:tcW w:w="7475" w:type="dxa"/>
            <w:vAlign w:val="center"/>
          </w:tcPr>
          <w:p>
            <w:pPr>
              <w:spacing w:line="240" w:lineRule="auto"/>
              <w:ind w:firstLine="0" w:firstLineChars="0"/>
              <w:rPr>
                <w:rFonts w:cs="宋体"/>
                <w:sz w:val="18"/>
                <w:szCs w:val="18"/>
              </w:rPr>
            </w:pPr>
            <w:r>
              <w:rPr>
                <w:rFonts w:hint="eastAsia" w:cs="宋体"/>
                <w:sz w:val="18"/>
                <w:szCs w:val="18"/>
              </w:rPr>
              <w:t>体验性：能够产生良好的身心体验，寓学于乐。</w:t>
            </w:r>
          </w:p>
        </w:tc>
        <w:tc>
          <w:tcPr>
            <w:tcW w:w="1150" w:type="dxa"/>
            <w:vAlign w:val="center"/>
          </w:tcPr>
          <w:p>
            <w:pPr>
              <w:spacing w:line="240" w:lineRule="auto"/>
              <w:ind w:firstLine="0" w:firstLineChars="0"/>
              <w:jc w:val="center"/>
              <w:rPr>
                <w:rFonts w:cs="宋体"/>
                <w:sz w:val="18"/>
                <w:szCs w:val="18"/>
              </w:rPr>
            </w:pPr>
            <w:r>
              <w:rPr>
                <w:rFonts w:hint="eastAsia" w:cs="宋体"/>
                <w:sz w:val="18"/>
                <w:szCs w:val="18"/>
              </w:rPr>
              <w:t>2分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2</w:t>
            </w:r>
          </w:p>
        </w:tc>
        <w:tc>
          <w:tcPr>
            <w:tcW w:w="7475" w:type="dxa"/>
            <w:vAlign w:val="center"/>
          </w:tcPr>
          <w:p>
            <w:pPr>
              <w:spacing w:line="240" w:lineRule="auto"/>
              <w:ind w:firstLine="0" w:firstLineChars="0"/>
              <w:rPr>
                <w:rFonts w:cs="宋体"/>
                <w:b/>
                <w:sz w:val="18"/>
                <w:szCs w:val="18"/>
              </w:rPr>
            </w:pPr>
            <w:r>
              <w:rPr>
                <w:rFonts w:hint="eastAsia" w:cs="宋体"/>
                <w:b/>
                <w:sz w:val="18"/>
                <w:szCs w:val="18"/>
              </w:rPr>
              <w:t>研学活动评价（40分）</w:t>
            </w:r>
          </w:p>
        </w:tc>
        <w:tc>
          <w:tcPr>
            <w:tcW w:w="1150" w:type="dxa"/>
            <w:vAlign w:val="center"/>
          </w:tcPr>
          <w:p>
            <w:pPr>
              <w:spacing w:line="240" w:lineRule="auto"/>
              <w:ind w:firstLine="0" w:firstLineChars="0"/>
              <w:jc w:val="center"/>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2.1</w:t>
            </w:r>
          </w:p>
        </w:tc>
        <w:tc>
          <w:tcPr>
            <w:tcW w:w="7475" w:type="dxa"/>
            <w:vAlign w:val="center"/>
          </w:tcPr>
          <w:p>
            <w:pPr>
              <w:spacing w:line="240" w:lineRule="auto"/>
              <w:ind w:firstLine="0" w:firstLineChars="0"/>
              <w:rPr>
                <w:rFonts w:cs="宋体"/>
                <w:sz w:val="18"/>
                <w:szCs w:val="18"/>
              </w:rPr>
            </w:pPr>
            <w:r>
              <w:rPr>
                <w:rFonts w:hint="eastAsia" w:cs="宋体"/>
                <w:sz w:val="18"/>
                <w:szCs w:val="18"/>
              </w:rPr>
              <w:t>研学目标：目标定位明确，围绕落实立德树人根本任务，聚焦发展核心素养；</w:t>
            </w:r>
          </w:p>
        </w:tc>
        <w:tc>
          <w:tcPr>
            <w:tcW w:w="1150" w:type="dxa"/>
            <w:vAlign w:val="center"/>
          </w:tcPr>
          <w:p>
            <w:pPr>
              <w:spacing w:line="240" w:lineRule="auto"/>
              <w:ind w:firstLine="0" w:firstLineChars="0"/>
              <w:jc w:val="center"/>
              <w:rPr>
                <w:rFonts w:cs="宋体"/>
                <w:sz w:val="18"/>
                <w:szCs w:val="18"/>
              </w:rPr>
            </w:pPr>
            <w:r>
              <w:rPr>
                <w:rFonts w:hint="eastAsia" w:cs="宋体"/>
                <w:sz w:val="18"/>
                <w:szCs w:val="18"/>
              </w:rPr>
              <w:t>4分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2.2</w:t>
            </w:r>
          </w:p>
        </w:tc>
        <w:tc>
          <w:tcPr>
            <w:tcW w:w="7475" w:type="dxa"/>
            <w:vAlign w:val="center"/>
          </w:tcPr>
          <w:p>
            <w:pPr>
              <w:spacing w:line="240" w:lineRule="auto"/>
              <w:ind w:firstLine="0" w:firstLineChars="0"/>
              <w:rPr>
                <w:rFonts w:cs="宋体"/>
                <w:sz w:val="18"/>
                <w:szCs w:val="18"/>
              </w:rPr>
            </w:pPr>
            <w:r>
              <w:rPr>
                <w:rFonts w:hint="eastAsia" w:cs="宋体"/>
                <w:sz w:val="18"/>
                <w:szCs w:val="18"/>
              </w:rPr>
              <w:t>研学主题：主题特色鲜明，主题设计挖掘深入，提炼精炼；</w:t>
            </w:r>
          </w:p>
        </w:tc>
        <w:tc>
          <w:tcPr>
            <w:tcW w:w="1150" w:type="dxa"/>
            <w:vAlign w:val="center"/>
          </w:tcPr>
          <w:p>
            <w:pPr>
              <w:spacing w:line="240" w:lineRule="auto"/>
              <w:ind w:firstLine="0" w:firstLineChars="0"/>
              <w:jc w:val="center"/>
              <w:rPr>
                <w:rFonts w:cs="宋体"/>
                <w:sz w:val="18"/>
                <w:szCs w:val="18"/>
              </w:rPr>
            </w:pPr>
            <w:r>
              <w:rPr>
                <w:rFonts w:hint="eastAsia" w:cs="宋体"/>
                <w:sz w:val="18"/>
                <w:szCs w:val="18"/>
              </w:rPr>
              <w:t>4分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2.3</w:t>
            </w:r>
          </w:p>
        </w:tc>
        <w:tc>
          <w:tcPr>
            <w:tcW w:w="7475" w:type="dxa"/>
            <w:vAlign w:val="center"/>
          </w:tcPr>
          <w:p>
            <w:pPr>
              <w:spacing w:line="240" w:lineRule="auto"/>
              <w:ind w:firstLine="0" w:firstLineChars="0"/>
              <w:rPr>
                <w:rFonts w:cs="宋体"/>
                <w:sz w:val="18"/>
                <w:szCs w:val="18"/>
              </w:rPr>
            </w:pPr>
            <w:r>
              <w:rPr>
                <w:rFonts w:hint="eastAsia" w:cs="宋体"/>
                <w:sz w:val="18"/>
                <w:szCs w:val="18"/>
              </w:rPr>
              <w:t xml:space="preserve">研学内容：研学内容丰富，学段划分清晰，流程设计科学合理； </w:t>
            </w:r>
          </w:p>
        </w:tc>
        <w:tc>
          <w:tcPr>
            <w:tcW w:w="1150" w:type="dxa"/>
            <w:vAlign w:val="center"/>
          </w:tcPr>
          <w:p>
            <w:pPr>
              <w:spacing w:line="240" w:lineRule="auto"/>
              <w:ind w:firstLine="0" w:firstLineChars="0"/>
              <w:jc w:val="center"/>
              <w:rPr>
                <w:rFonts w:cs="宋体"/>
                <w:sz w:val="18"/>
                <w:szCs w:val="18"/>
              </w:rPr>
            </w:pPr>
            <w:r>
              <w:rPr>
                <w:rFonts w:hint="eastAsia" w:cs="宋体"/>
                <w:sz w:val="18"/>
                <w:szCs w:val="18"/>
              </w:rPr>
              <w:t>4分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2.4</w:t>
            </w:r>
          </w:p>
        </w:tc>
        <w:tc>
          <w:tcPr>
            <w:tcW w:w="7475" w:type="dxa"/>
            <w:vAlign w:val="center"/>
          </w:tcPr>
          <w:p>
            <w:pPr>
              <w:spacing w:line="240" w:lineRule="auto"/>
              <w:ind w:firstLine="0" w:firstLineChars="0"/>
              <w:rPr>
                <w:rFonts w:cs="宋体"/>
                <w:sz w:val="18"/>
                <w:szCs w:val="18"/>
              </w:rPr>
            </w:pPr>
            <w:r>
              <w:rPr>
                <w:rFonts w:hint="eastAsia" w:cs="宋体"/>
                <w:sz w:val="18"/>
                <w:szCs w:val="18"/>
              </w:rPr>
              <w:t>研学方法：凸显研学资源与文化特色，符合不同学习者群体特征；</w:t>
            </w:r>
            <w:r>
              <w:rPr>
                <w:rFonts w:cs="宋体"/>
                <w:sz w:val="18"/>
                <w:szCs w:val="18"/>
              </w:rPr>
              <w:t xml:space="preserve"> </w:t>
            </w:r>
          </w:p>
        </w:tc>
        <w:tc>
          <w:tcPr>
            <w:tcW w:w="1150" w:type="dxa"/>
            <w:vAlign w:val="center"/>
          </w:tcPr>
          <w:p>
            <w:pPr>
              <w:spacing w:line="240" w:lineRule="auto"/>
              <w:ind w:firstLine="0" w:firstLineChars="0"/>
              <w:jc w:val="center"/>
              <w:rPr>
                <w:rFonts w:cs="宋体"/>
                <w:sz w:val="18"/>
                <w:szCs w:val="18"/>
              </w:rPr>
            </w:pPr>
            <w:r>
              <w:rPr>
                <w:rFonts w:hint="eastAsia" w:cs="宋体"/>
                <w:sz w:val="18"/>
                <w:szCs w:val="18"/>
              </w:rPr>
              <w:t>4分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2.5</w:t>
            </w:r>
          </w:p>
        </w:tc>
        <w:tc>
          <w:tcPr>
            <w:tcW w:w="7475" w:type="dxa"/>
            <w:vAlign w:val="center"/>
          </w:tcPr>
          <w:p>
            <w:pPr>
              <w:spacing w:line="240" w:lineRule="auto"/>
              <w:ind w:firstLine="0" w:firstLineChars="0"/>
              <w:rPr>
                <w:rFonts w:cs="宋体"/>
                <w:sz w:val="18"/>
                <w:szCs w:val="18"/>
              </w:rPr>
            </w:pPr>
            <w:r>
              <w:rPr>
                <w:rFonts w:hint="eastAsia" w:cs="宋体"/>
                <w:sz w:val="18"/>
                <w:szCs w:val="18"/>
              </w:rPr>
              <w:t>师资团队：有权威机构颁发的职业证书，身心健康，以身作则，诲人不倦，语言规范，举止文明；</w:t>
            </w:r>
            <w:r>
              <w:rPr>
                <w:rFonts w:cs="宋体"/>
                <w:sz w:val="18"/>
                <w:szCs w:val="18"/>
              </w:rPr>
              <w:t xml:space="preserve"> </w:t>
            </w:r>
          </w:p>
        </w:tc>
        <w:tc>
          <w:tcPr>
            <w:tcW w:w="1150" w:type="dxa"/>
            <w:vAlign w:val="center"/>
          </w:tcPr>
          <w:p>
            <w:pPr>
              <w:spacing w:line="240" w:lineRule="auto"/>
              <w:ind w:firstLine="0" w:firstLineChars="0"/>
              <w:jc w:val="center"/>
              <w:rPr>
                <w:rFonts w:cs="宋体"/>
                <w:sz w:val="18"/>
                <w:szCs w:val="18"/>
              </w:rPr>
            </w:pPr>
            <w:r>
              <w:rPr>
                <w:rFonts w:hint="eastAsia" w:cs="宋体"/>
                <w:sz w:val="18"/>
                <w:szCs w:val="18"/>
              </w:rPr>
              <w:t>4分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2.6</w:t>
            </w:r>
          </w:p>
        </w:tc>
        <w:tc>
          <w:tcPr>
            <w:tcW w:w="7475" w:type="dxa"/>
            <w:vAlign w:val="center"/>
          </w:tcPr>
          <w:p>
            <w:pPr>
              <w:spacing w:line="240" w:lineRule="auto"/>
              <w:ind w:firstLine="0" w:firstLineChars="0"/>
              <w:rPr>
                <w:rFonts w:cs="宋体"/>
                <w:sz w:val="18"/>
                <w:szCs w:val="18"/>
              </w:rPr>
            </w:pPr>
            <w:r>
              <w:rPr>
                <w:rFonts w:hint="eastAsia" w:cs="宋体"/>
                <w:sz w:val="18"/>
                <w:szCs w:val="18"/>
              </w:rPr>
              <w:t>研学场地：具有研学基地资质，布局科学合理，教学设施完备，功能齐全，具有科学和生动的研学解说系统；</w:t>
            </w:r>
            <w:r>
              <w:rPr>
                <w:rFonts w:cs="宋体"/>
                <w:sz w:val="18"/>
                <w:szCs w:val="18"/>
              </w:rPr>
              <w:t xml:space="preserve"> </w:t>
            </w:r>
          </w:p>
        </w:tc>
        <w:tc>
          <w:tcPr>
            <w:tcW w:w="1150" w:type="dxa"/>
            <w:vAlign w:val="center"/>
          </w:tcPr>
          <w:p>
            <w:pPr>
              <w:spacing w:line="240" w:lineRule="auto"/>
              <w:ind w:firstLine="0" w:firstLineChars="0"/>
              <w:jc w:val="center"/>
              <w:rPr>
                <w:rFonts w:cs="宋体"/>
                <w:sz w:val="18"/>
                <w:szCs w:val="18"/>
              </w:rPr>
            </w:pPr>
            <w:r>
              <w:rPr>
                <w:rFonts w:hint="eastAsia" w:cs="宋体"/>
                <w:sz w:val="18"/>
                <w:szCs w:val="18"/>
              </w:rPr>
              <w:t>4分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2.7</w:t>
            </w:r>
          </w:p>
        </w:tc>
        <w:tc>
          <w:tcPr>
            <w:tcW w:w="7475" w:type="dxa"/>
            <w:vAlign w:val="center"/>
          </w:tcPr>
          <w:p>
            <w:pPr>
              <w:spacing w:line="240" w:lineRule="auto"/>
              <w:ind w:firstLine="0" w:firstLineChars="0"/>
              <w:rPr>
                <w:rFonts w:cs="宋体"/>
                <w:sz w:val="18"/>
                <w:szCs w:val="18"/>
              </w:rPr>
            </w:pPr>
            <w:r>
              <w:rPr>
                <w:rFonts w:hint="eastAsia" w:cs="宋体"/>
                <w:sz w:val="18"/>
                <w:szCs w:val="18"/>
              </w:rPr>
              <w:t>研学教具：设计科学合理，材质环保安全，能够有效辅助研学课程实施；</w:t>
            </w:r>
          </w:p>
        </w:tc>
        <w:tc>
          <w:tcPr>
            <w:tcW w:w="1150" w:type="dxa"/>
            <w:vAlign w:val="center"/>
          </w:tcPr>
          <w:p>
            <w:pPr>
              <w:spacing w:line="240" w:lineRule="auto"/>
              <w:ind w:firstLine="0" w:firstLineChars="0"/>
              <w:jc w:val="center"/>
              <w:rPr>
                <w:rFonts w:cs="宋体"/>
                <w:sz w:val="18"/>
                <w:szCs w:val="18"/>
              </w:rPr>
            </w:pPr>
            <w:r>
              <w:rPr>
                <w:rFonts w:hint="eastAsia" w:cs="宋体"/>
                <w:sz w:val="18"/>
                <w:szCs w:val="18"/>
              </w:rPr>
              <w:t>4分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2.8</w:t>
            </w:r>
          </w:p>
        </w:tc>
        <w:tc>
          <w:tcPr>
            <w:tcW w:w="7475" w:type="dxa"/>
            <w:vAlign w:val="center"/>
          </w:tcPr>
          <w:p>
            <w:pPr>
              <w:spacing w:line="240" w:lineRule="auto"/>
              <w:ind w:firstLine="0" w:firstLineChars="0"/>
              <w:rPr>
                <w:rFonts w:cs="宋体"/>
                <w:sz w:val="18"/>
                <w:szCs w:val="18"/>
              </w:rPr>
            </w:pPr>
            <w:r>
              <w:rPr>
                <w:rFonts w:hint="eastAsia" w:cs="宋体"/>
                <w:sz w:val="18"/>
                <w:szCs w:val="18"/>
              </w:rPr>
              <w:t>研学手册：编制科学合理，美观实用，兼具开放性与指导性；</w:t>
            </w:r>
          </w:p>
        </w:tc>
        <w:tc>
          <w:tcPr>
            <w:tcW w:w="1150" w:type="dxa"/>
            <w:vAlign w:val="center"/>
          </w:tcPr>
          <w:p>
            <w:pPr>
              <w:spacing w:line="240" w:lineRule="auto"/>
              <w:ind w:firstLine="0" w:firstLineChars="0"/>
              <w:jc w:val="center"/>
              <w:rPr>
                <w:rFonts w:cs="宋体"/>
                <w:sz w:val="18"/>
                <w:szCs w:val="18"/>
              </w:rPr>
            </w:pPr>
            <w:r>
              <w:rPr>
                <w:rFonts w:hint="eastAsia" w:cs="宋体"/>
                <w:sz w:val="18"/>
                <w:szCs w:val="18"/>
              </w:rPr>
              <w:t>4分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2.9</w:t>
            </w:r>
          </w:p>
        </w:tc>
        <w:tc>
          <w:tcPr>
            <w:tcW w:w="7475" w:type="dxa"/>
            <w:vAlign w:val="center"/>
          </w:tcPr>
          <w:p>
            <w:pPr>
              <w:spacing w:line="240" w:lineRule="auto"/>
              <w:ind w:firstLine="0" w:firstLineChars="0"/>
              <w:rPr>
                <w:rFonts w:cs="宋体"/>
                <w:sz w:val="18"/>
                <w:szCs w:val="18"/>
              </w:rPr>
            </w:pPr>
            <w:r>
              <w:rPr>
                <w:rFonts w:hint="eastAsia" w:cs="宋体"/>
                <w:sz w:val="18"/>
                <w:szCs w:val="18"/>
              </w:rPr>
              <w:t>研学成果：紧扣教学目标，设定科学合理，呈现形式丰富多样；</w:t>
            </w:r>
          </w:p>
        </w:tc>
        <w:tc>
          <w:tcPr>
            <w:tcW w:w="1150" w:type="dxa"/>
            <w:vAlign w:val="center"/>
          </w:tcPr>
          <w:p>
            <w:pPr>
              <w:spacing w:line="240" w:lineRule="auto"/>
              <w:ind w:firstLine="0" w:firstLineChars="0"/>
              <w:jc w:val="center"/>
              <w:rPr>
                <w:rFonts w:cs="宋体"/>
                <w:sz w:val="18"/>
                <w:szCs w:val="18"/>
              </w:rPr>
            </w:pPr>
            <w:r>
              <w:rPr>
                <w:rFonts w:hint="eastAsia" w:cs="宋体"/>
                <w:sz w:val="18"/>
                <w:szCs w:val="18"/>
              </w:rPr>
              <w:t>4分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2.10</w:t>
            </w:r>
          </w:p>
        </w:tc>
        <w:tc>
          <w:tcPr>
            <w:tcW w:w="7475" w:type="dxa"/>
            <w:vAlign w:val="center"/>
          </w:tcPr>
          <w:p>
            <w:pPr>
              <w:spacing w:line="240" w:lineRule="auto"/>
              <w:ind w:firstLine="0" w:firstLineChars="0"/>
              <w:rPr>
                <w:rFonts w:cs="宋体"/>
                <w:sz w:val="18"/>
                <w:szCs w:val="18"/>
              </w:rPr>
            </w:pPr>
            <w:r>
              <w:rPr>
                <w:rFonts w:hint="eastAsia" w:cs="宋体"/>
                <w:sz w:val="18"/>
                <w:szCs w:val="18"/>
              </w:rPr>
              <w:t>评价反馈：有具体的评价标准，及时向学习者反馈；</w:t>
            </w:r>
          </w:p>
        </w:tc>
        <w:tc>
          <w:tcPr>
            <w:tcW w:w="1150" w:type="dxa"/>
            <w:vAlign w:val="center"/>
          </w:tcPr>
          <w:p>
            <w:pPr>
              <w:spacing w:line="240" w:lineRule="auto"/>
              <w:ind w:firstLine="0" w:firstLineChars="0"/>
              <w:jc w:val="center"/>
              <w:rPr>
                <w:rFonts w:cs="宋体"/>
                <w:sz w:val="18"/>
                <w:szCs w:val="18"/>
              </w:rPr>
            </w:pPr>
            <w:r>
              <w:rPr>
                <w:rFonts w:hint="eastAsia" w:cs="宋体"/>
                <w:sz w:val="18"/>
                <w:szCs w:val="18"/>
              </w:rPr>
              <w:t>4分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3</w:t>
            </w:r>
          </w:p>
        </w:tc>
        <w:tc>
          <w:tcPr>
            <w:tcW w:w="7475" w:type="dxa"/>
            <w:vAlign w:val="center"/>
          </w:tcPr>
          <w:p>
            <w:pPr>
              <w:spacing w:line="240" w:lineRule="auto"/>
              <w:ind w:firstLine="0" w:firstLineChars="0"/>
              <w:rPr>
                <w:rFonts w:cs="宋体"/>
                <w:sz w:val="18"/>
                <w:szCs w:val="18"/>
              </w:rPr>
            </w:pPr>
            <w:r>
              <w:rPr>
                <w:rFonts w:hint="eastAsia" w:cs="宋体"/>
                <w:b/>
                <w:sz w:val="18"/>
                <w:szCs w:val="18"/>
              </w:rPr>
              <w:t>旅行服务质量（30分）</w:t>
            </w:r>
          </w:p>
        </w:tc>
        <w:tc>
          <w:tcPr>
            <w:tcW w:w="1150" w:type="dxa"/>
            <w:vAlign w:val="center"/>
          </w:tcPr>
          <w:p>
            <w:pPr>
              <w:spacing w:line="240" w:lineRule="auto"/>
              <w:ind w:firstLine="0" w:firstLineChars="0"/>
              <w:jc w:val="center"/>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3.1</w:t>
            </w:r>
          </w:p>
        </w:tc>
        <w:tc>
          <w:tcPr>
            <w:tcW w:w="7475" w:type="dxa"/>
            <w:vAlign w:val="center"/>
          </w:tcPr>
          <w:p>
            <w:pPr>
              <w:spacing w:line="240" w:lineRule="auto"/>
              <w:ind w:firstLine="0" w:firstLineChars="0"/>
              <w:rPr>
                <w:rFonts w:cs="宋体"/>
                <w:sz w:val="18"/>
                <w:szCs w:val="18"/>
              </w:rPr>
            </w:pPr>
            <w:r>
              <w:rPr>
                <w:rFonts w:hint="eastAsia" w:cs="宋体"/>
                <w:sz w:val="18"/>
                <w:szCs w:val="18"/>
              </w:rPr>
              <w:t>行程安排：与研学课程结合，主题鲜明，时间合理，建立与学校、家长的沟通平台，及时跟进；</w:t>
            </w:r>
          </w:p>
        </w:tc>
        <w:tc>
          <w:tcPr>
            <w:tcW w:w="1150" w:type="dxa"/>
            <w:vAlign w:val="center"/>
          </w:tcPr>
          <w:p>
            <w:pPr>
              <w:spacing w:line="240" w:lineRule="auto"/>
              <w:ind w:firstLine="0" w:firstLineChars="0"/>
              <w:jc w:val="center"/>
              <w:rPr>
                <w:rFonts w:cs="宋体"/>
                <w:sz w:val="18"/>
                <w:szCs w:val="18"/>
              </w:rPr>
            </w:pPr>
            <w:r>
              <w:rPr>
                <w:rFonts w:hint="eastAsia" w:cs="宋体"/>
                <w:sz w:val="18"/>
                <w:szCs w:val="18"/>
              </w:rPr>
              <w:t>2分</w:t>
            </w:r>
          </w:p>
        </w:tc>
      </w:tr>
    </w:tbl>
    <w:p>
      <w:pPr>
        <w:spacing w:beforeLines="50" w:afterLines="50" w:line="324" w:lineRule="exact"/>
        <w:ind w:firstLine="480"/>
        <w:jc w:val="center"/>
        <w:rPr>
          <w:rFonts w:ascii="黑体" w:eastAsia="黑体"/>
        </w:rPr>
      </w:pPr>
      <w:r>
        <w:br w:type="page"/>
      </w:r>
      <w:r>
        <w:rPr>
          <w:rFonts w:hint="eastAsia" w:ascii="黑体" w:eastAsia="黑体"/>
        </w:rPr>
        <w:t>表A.1　研学产品质量评价表（</w:t>
      </w:r>
      <w:r>
        <w:rPr>
          <w:rFonts w:hint="eastAsia"/>
        </w:rPr>
        <w:t>续</w:t>
      </w:r>
      <w:r>
        <w:rPr>
          <w:rFonts w:hint="eastAsia" w:ascii="黑体" w:eastAsia="黑体"/>
        </w:rPr>
        <w:t>）</w:t>
      </w:r>
    </w:p>
    <w:tbl>
      <w:tblPr>
        <w:tblStyle w:val="18"/>
        <w:tblW w:w="9362"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737"/>
        <w:gridCol w:w="7617"/>
        <w:gridCol w:w="1008"/>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7" w:type="dxa"/>
            <w:tcBorders>
              <w:top w:val="single" w:color="auto" w:sz="8" w:space="0"/>
              <w:bottom w:val="single" w:color="000000" w:sz="8" w:space="0"/>
            </w:tcBorders>
            <w:vAlign w:val="center"/>
          </w:tcPr>
          <w:p>
            <w:pPr>
              <w:spacing w:line="240" w:lineRule="auto"/>
              <w:ind w:firstLine="0" w:firstLineChars="0"/>
              <w:jc w:val="center"/>
              <w:rPr>
                <w:rFonts w:cs="宋体"/>
                <w:b/>
                <w:sz w:val="18"/>
                <w:szCs w:val="18"/>
              </w:rPr>
            </w:pPr>
            <w:r>
              <w:rPr>
                <w:rFonts w:hint="eastAsia" w:cs="宋体"/>
                <w:b/>
                <w:sz w:val="18"/>
                <w:szCs w:val="18"/>
              </w:rPr>
              <w:t>序号</w:t>
            </w:r>
          </w:p>
        </w:tc>
        <w:tc>
          <w:tcPr>
            <w:tcW w:w="7617" w:type="dxa"/>
            <w:tcBorders>
              <w:top w:val="single" w:color="auto" w:sz="8" w:space="0"/>
              <w:bottom w:val="single" w:color="000000" w:sz="8" w:space="0"/>
            </w:tcBorders>
            <w:vAlign w:val="center"/>
          </w:tcPr>
          <w:p>
            <w:pPr>
              <w:spacing w:line="240" w:lineRule="auto"/>
              <w:ind w:firstLine="0" w:firstLineChars="0"/>
              <w:rPr>
                <w:rFonts w:cs="宋体"/>
                <w:b/>
                <w:sz w:val="18"/>
                <w:szCs w:val="18"/>
              </w:rPr>
            </w:pPr>
            <w:r>
              <w:rPr>
                <w:rFonts w:hint="eastAsia" w:cs="宋体"/>
                <w:b/>
                <w:sz w:val="18"/>
                <w:szCs w:val="18"/>
              </w:rPr>
              <w:t>评价内容及标准</w:t>
            </w:r>
          </w:p>
        </w:tc>
        <w:tc>
          <w:tcPr>
            <w:tcW w:w="1008" w:type="dxa"/>
            <w:tcBorders>
              <w:top w:val="single" w:color="auto" w:sz="8" w:space="0"/>
              <w:bottom w:val="single" w:color="000000" w:sz="8" w:space="0"/>
            </w:tcBorders>
            <w:vAlign w:val="center"/>
          </w:tcPr>
          <w:p>
            <w:pPr>
              <w:spacing w:line="240" w:lineRule="auto"/>
              <w:ind w:firstLine="0" w:firstLineChars="0"/>
              <w:jc w:val="center"/>
              <w:rPr>
                <w:rFonts w:cs="宋体"/>
                <w:b/>
                <w:sz w:val="18"/>
                <w:szCs w:val="18"/>
              </w:rPr>
            </w:pPr>
            <w:r>
              <w:rPr>
                <w:rFonts w:hint="eastAsia" w:cs="宋体"/>
                <w:b/>
                <w:sz w:val="18"/>
                <w:szCs w:val="18"/>
              </w:rPr>
              <w:t>标准分值</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7" w:type="dxa"/>
            <w:tcBorders>
              <w:top w:val="single" w:color="000000" w:sz="8" w:space="0"/>
            </w:tcBorders>
            <w:vAlign w:val="center"/>
          </w:tcPr>
          <w:p>
            <w:pPr>
              <w:spacing w:line="240" w:lineRule="auto"/>
              <w:ind w:firstLine="0" w:firstLineChars="0"/>
              <w:jc w:val="center"/>
              <w:rPr>
                <w:rFonts w:cs="宋体"/>
                <w:sz w:val="18"/>
                <w:szCs w:val="18"/>
              </w:rPr>
            </w:pPr>
            <w:r>
              <w:rPr>
                <w:rFonts w:hint="eastAsia" w:cs="宋体"/>
                <w:sz w:val="18"/>
                <w:szCs w:val="18"/>
              </w:rPr>
              <w:t>3.2</w:t>
            </w:r>
          </w:p>
        </w:tc>
        <w:tc>
          <w:tcPr>
            <w:tcW w:w="7617" w:type="dxa"/>
            <w:tcBorders>
              <w:top w:val="single" w:color="000000" w:sz="8" w:space="0"/>
            </w:tcBorders>
            <w:vAlign w:val="center"/>
          </w:tcPr>
          <w:p>
            <w:pPr>
              <w:spacing w:line="240" w:lineRule="auto"/>
              <w:ind w:firstLine="0" w:firstLineChars="0"/>
              <w:rPr>
                <w:rFonts w:cs="宋体"/>
                <w:sz w:val="18"/>
                <w:szCs w:val="18"/>
              </w:rPr>
            </w:pPr>
            <w:r>
              <w:rPr>
                <w:rFonts w:hint="eastAsia" w:cs="宋体"/>
                <w:sz w:val="18"/>
                <w:szCs w:val="18"/>
              </w:rPr>
              <w:t>旅游票务：订购渠道多样、畅通，能在特殊情况保证供应，实名制管理，价格合理；</w:t>
            </w:r>
          </w:p>
        </w:tc>
        <w:tc>
          <w:tcPr>
            <w:tcW w:w="1008" w:type="dxa"/>
            <w:tcBorders>
              <w:top w:val="single" w:color="000000" w:sz="8" w:space="0"/>
            </w:tcBorders>
            <w:vAlign w:val="center"/>
          </w:tcPr>
          <w:p>
            <w:pPr>
              <w:spacing w:line="240" w:lineRule="auto"/>
              <w:ind w:firstLine="0" w:firstLineChars="0"/>
              <w:jc w:val="center"/>
              <w:rPr>
                <w:rFonts w:cs="宋体"/>
                <w:sz w:val="18"/>
                <w:szCs w:val="18"/>
              </w:rPr>
            </w:pPr>
            <w:r>
              <w:rPr>
                <w:rFonts w:hint="eastAsia" w:cs="宋体"/>
                <w:sz w:val="18"/>
                <w:szCs w:val="18"/>
              </w:rPr>
              <w:t>2分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3.3</w:t>
            </w:r>
          </w:p>
        </w:tc>
        <w:tc>
          <w:tcPr>
            <w:tcW w:w="7617" w:type="dxa"/>
            <w:vAlign w:val="center"/>
          </w:tcPr>
          <w:p>
            <w:pPr>
              <w:spacing w:line="240" w:lineRule="auto"/>
              <w:ind w:firstLine="0" w:firstLineChars="0"/>
              <w:rPr>
                <w:rFonts w:cs="宋体"/>
                <w:sz w:val="18"/>
                <w:szCs w:val="18"/>
              </w:rPr>
            </w:pPr>
            <w:r>
              <w:rPr>
                <w:rFonts w:hint="eastAsia" w:cs="宋体"/>
                <w:sz w:val="18"/>
                <w:szCs w:val="18"/>
              </w:rPr>
              <w:t>交通工具：交通方案详细明确，有多个备选方案，合理灵活，安全适宜，组织绿色通道或专门候乘区；</w:t>
            </w:r>
          </w:p>
        </w:tc>
        <w:tc>
          <w:tcPr>
            <w:tcW w:w="1008" w:type="dxa"/>
            <w:vAlign w:val="center"/>
          </w:tcPr>
          <w:p>
            <w:pPr>
              <w:spacing w:line="240" w:lineRule="auto"/>
              <w:ind w:firstLine="0" w:firstLineChars="0"/>
              <w:jc w:val="center"/>
              <w:rPr>
                <w:rFonts w:cs="宋体"/>
                <w:sz w:val="18"/>
                <w:szCs w:val="18"/>
              </w:rPr>
            </w:pPr>
            <w:r>
              <w:rPr>
                <w:rFonts w:hint="eastAsia" w:cs="宋体"/>
                <w:sz w:val="18"/>
                <w:szCs w:val="18"/>
              </w:rPr>
              <w:t>2分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3.4</w:t>
            </w:r>
          </w:p>
        </w:tc>
        <w:tc>
          <w:tcPr>
            <w:tcW w:w="7617" w:type="dxa"/>
            <w:vAlign w:val="center"/>
          </w:tcPr>
          <w:p>
            <w:pPr>
              <w:spacing w:line="240" w:lineRule="auto"/>
              <w:ind w:firstLine="0" w:firstLineChars="0"/>
              <w:rPr>
                <w:rFonts w:cs="宋体"/>
                <w:sz w:val="18"/>
                <w:szCs w:val="18"/>
              </w:rPr>
            </w:pPr>
            <w:r>
              <w:rPr>
                <w:rFonts w:hint="eastAsia" w:cs="宋体"/>
                <w:sz w:val="18"/>
                <w:szCs w:val="18"/>
              </w:rPr>
              <w:t>指引向导：人员配置完善，分工合理细致，定时清点人数，对于低龄学生重点关注；</w:t>
            </w:r>
          </w:p>
        </w:tc>
        <w:tc>
          <w:tcPr>
            <w:tcW w:w="1008" w:type="dxa"/>
            <w:vAlign w:val="center"/>
          </w:tcPr>
          <w:p>
            <w:pPr>
              <w:spacing w:line="240" w:lineRule="auto"/>
              <w:ind w:firstLine="0" w:firstLineChars="0"/>
              <w:jc w:val="center"/>
              <w:rPr>
                <w:rFonts w:cs="宋体"/>
                <w:sz w:val="18"/>
                <w:szCs w:val="18"/>
              </w:rPr>
            </w:pPr>
            <w:r>
              <w:rPr>
                <w:rFonts w:hint="eastAsia" w:cs="宋体"/>
                <w:sz w:val="18"/>
                <w:szCs w:val="18"/>
              </w:rPr>
              <w:t>2分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3.5</w:t>
            </w:r>
          </w:p>
        </w:tc>
        <w:tc>
          <w:tcPr>
            <w:tcW w:w="7617" w:type="dxa"/>
            <w:vAlign w:val="center"/>
          </w:tcPr>
          <w:p>
            <w:pPr>
              <w:spacing w:line="240" w:lineRule="auto"/>
              <w:ind w:firstLine="0" w:firstLineChars="0"/>
              <w:rPr>
                <w:rFonts w:cs="宋体"/>
                <w:sz w:val="18"/>
                <w:szCs w:val="18"/>
              </w:rPr>
            </w:pPr>
            <w:r>
              <w:rPr>
                <w:rFonts w:hint="eastAsia" w:cs="宋体"/>
                <w:sz w:val="18"/>
                <w:szCs w:val="18"/>
              </w:rPr>
              <w:t>途中服务：人员配备合理，准备充足，适时适当，细致周到。</w:t>
            </w:r>
          </w:p>
        </w:tc>
        <w:tc>
          <w:tcPr>
            <w:tcW w:w="1008" w:type="dxa"/>
            <w:vAlign w:val="center"/>
          </w:tcPr>
          <w:p>
            <w:pPr>
              <w:spacing w:line="240" w:lineRule="auto"/>
              <w:ind w:firstLine="0" w:firstLineChars="0"/>
              <w:jc w:val="center"/>
              <w:rPr>
                <w:rFonts w:cs="宋体"/>
                <w:sz w:val="18"/>
                <w:szCs w:val="18"/>
              </w:rPr>
            </w:pPr>
            <w:r>
              <w:rPr>
                <w:rFonts w:hint="eastAsia" w:cs="宋体"/>
                <w:sz w:val="18"/>
                <w:szCs w:val="18"/>
              </w:rPr>
              <w:t>2分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3.6</w:t>
            </w:r>
          </w:p>
        </w:tc>
        <w:tc>
          <w:tcPr>
            <w:tcW w:w="7617" w:type="dxa"/>
            <w:vAlign w:val="center"/>
          </w:tcPr>
          <w:p>
            <w:pPr>
              <w:spacing w:line="240" w:lineRule="auto"/>
              <w:ind w:firstLine="0" w:firstLineChars="0"/>
              <w:rPr>
                <w:rFonts w:cs="宋体"/>
                <w:sz w:val="18"/>
                <w:szCs w:val="18"/>
              </w:rPr>
            </w:pPr>
            <w:r>
              <w:rPr>
                <w:rFonts w:hint="eastAsia" w:cs="宋体"/>
                <w:sz w:val="18"/>
                <w:szCs w:val="18"/>
              </w:rPr>
              <w:t>健康饮食：用餐时间合理，饮食搭配绿色健康，营养丰富，干净卫生；</w:t>
            </w:r>
          </w:p>
        </w:tc>
        <w:tc>
          <w:tcPr>
            <w:tcW w:w="1008" w:type="dxa"/>
            <w:vAlign w:val="center"/>
          </w:tcPr>
          <w:p>
            <w:pPr>
              <w:spacing w:line="240" w:lineRule="auto"/>
              <w:ind w:firstLine="0" w:firstLineChars="0"/>
              <w:jc w:val="center"/>
              <w:rPr>
                <w:rFonts w:cs="宋体"/>
                <w:sz w:val="18"/>
                <w:szCs w:val="18"/>
              </w:rPr>
            </w:pPr>
            <w:r>
              <w:rPr>
                <w:rFonts w:hint="eastAsia" w:cs="宋体"/>
                <w:sz w:val="18"/>
                <w:szCs w:val="18"/>
              </w:rPr>
              <w:t>2分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3.7</w:t>
            </w:r>
          </w:p>
        </w:tc>
        <w:tc>
          <w:tcPr>
            <w:tcW w:w="7617" w:type="dxa"/>
            <w:vAlign w:val="center"/>
          </w:tcPr>
          <w:p>
            <w:pPr>
              <w:spacing w:line="240" w:lineRule="auto"/>
              <w:ind w:firstLine="0" w:firstLineChars="0"/>
              <w:rPr>
                <w:rFonts w:cs="宋体"/>
                <w:sz w:val="18"/>
                <w:szCs w:val="18"/>
              </w:rPr>
            </w:pPr>
            <w:r>
              <w:rPr>
                <w:rFonts w:hint="eastAsia" w:cs="宋体"/>
                <w:sz w:val="18"/>
                <w:szCs w:val="18"/>
              </w:rPr>
              <w:t>餐饮服务：工作人员热情周到，饮食变动灵活，丰富可口，能根据研学主体特点合理调整；</w:t>
            </w:r>
          </w:p>
        </w:tc>
        <w:tc>
          <w:tcPr>
            <w:tcW w:w="1008" w:type="dxa"/>
            <w:vAlign w:val="center"/>
          </w:tcPr>
          <w:p>
            <w:pPr>
              <w:spacing w:line="240" w:lineRule="auto"/>
              <w:ind w:firstLine="0" w:firstLineChars="0"/>
              <w:jc w:val="center"/>
              <w:rPr>
                <w:rFonts w:cs="宋体"/>
                <w:sz w:val="18"/>
                <w:szCs w:val="18"/>
              </w:rPr>
            </w:pPr>
            <w:r>
              <w:rPr>
                <w:rFonts w:hint="eastAsia" w:cs="宋体"/>
                <w:sz w:val="18"/>
                <w:szCs w:val="18"/>
              </w:rPr>
              <w:t>2分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3.8</w:t>
            </w:r>
          </w:p>
        </w:tc>
        <w:tc>
          <w:tcPr>
            <w:tcW w:w="7617" w:type="dxa"/>
            <w:vAlign w:val="center"/>
          </w:tcPr>
          <w:p>
            <w:pPr>
              <w:spacing w:line="240" w:lineRule="auto"/>
              <w:ind w:firstLine="0" w:firstLineChars="0"/>
              <w:rPr>
                <w:rFonts w:cs="宋体"/>
                <w:sz w:val="18"/>
                <w:szCs w:val="18"/>
              </w:rPr>
            </w:pPr>
            <w:r>
              <w:rPr>
                <w:rFonts w:hint="eastAsia" w:cs="宋体"/>
                <w:sz w:val="18"/>
                <w:szCs w:val="18"/>
              </w:rPr>
              <w:t>就餐环境：环境整洁，干净卫生，设施设备完善，进餐有序；</w:t>
            </w:r>
          </w:p>
        </w:tc>
        <w:tc>
          <w:tcPr>
            <w:tcW w:w="1008" w:type="dxa"/>
            <w:vAlign w:val="center"/>
          </w:tcPr>
          <w:p>
            <w:pPr>
              <w:spacing w:line="240" w:lineRule="auto"/>
              <w:ind w:firstLine="0" w:firstLineChars="0"/>
              <w:jc w:val="center"/>
              <w:rPr>
                <w:rFonts w:cs="宋体"/>
                <w:sz w:val="18"/>
                <w:szCs w:val="18"/>
              </w:rPr>
            </w:pPr>
            <w:r>
              <w:rPr>
                <w:rFonts w:hint="eastAsia" w:cs="宋体"/>
                <w:sz w:val="18"/>
                <w:szCs w:val="18"/>
              </w:rPr>
              <w:t>2分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3.9</w:t>
            </w:r>
          </w:p>
        </w:tc>
        <w:tc>
          <w:tcPr>
            <w:tcW w:w="7617" w:type="dxa"/>
            <w:vAlign w:val="center"/>
          </w:tcPr>
          <w:p>
            <w:pPr>
              <w:spacing w:line="240" w:lineRule="auto"/>
              <w:ind w:firstLine="0" w:firstLineChars="0"/>
              <w:rPr>
                <w:rFonts w:cs="宋体"/>
                <w:sz w:val="18"/>
                <w:szCs w:val="18"/>
              </w:rPr>
            </w:pPr>
            <w:r>
              <w:rPr>
                <w:rFonts w:hint="eastAsia" w:cs="宋体"/>
                <w:sz w:val="18"/>
                <w:szCs w:val="18"/>
              </w:rPr>
              <w:t>住宿环境：交通便利，环境整洁，空气清新，温度适宜，无噪音、无蚊蝇、无异味；</w:t>
            </w:r>
          </w:p>
        </w:tc>
        <w:tc>
          <w:tcPr>
            <w:tcW w:w="1008" w:type="dxa"/>
            <w:vAlign w:val="center"/>
          </w:tcPr>
          <w:p>
            <w:pPr>
              <w:spacing w:line="240" w:lineRule="auto"/>
              <w:ind w:firstLine="0" w:firstLineChars="0"/>
              <w:jc w:val="center"/>
              <w:rPr>
                <w:rFonts w:cs="宋体"/>
                <w:sz w:val="18"/>
                <w:szCs w:val="18"/>
              </w:rPr>
            </w:pPr>
            <w:r>
              <w:rPr>
                <w:rFonts w:hint="eastAsia" w:cs="宋体"/>
                <w:sz w:val="18"/>
                <w:szCs w:val="18"/>
              </w:rPr>
              <w:t>2分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3.10</w:t>
            </w:r>
          </w:p>
        </w:tc>
        <w:tc>
          <w:tcPr>
            <w:tcW w:w="7617" w:type="dxa"/>
            <w:vAlign w:val="center"/>
          </w:tcPr>
          <w:p>
            <w:pPr>
              <w:spacing w:line="240" w:lineRule="auto"/>
              <w:ind w:firstLine="0" w:firstLineChars="0"/>
              <w:rPr>
                <w:rFonts w:cs="宋体"/>
                <w:sz w:val="18"/>
                <w:szCs w:val="18"/>
              </w:rPr>
            </w:pPr>
            <w:r>
              <w:rPr>
                <w:rFonts w:hint="eastAsia" w:cs="宋体"/>
                <w:sz w:val="18"/>
                <w:szCs w:val="18"/>
              </w:rPr>
              <w:t>住宿设施：生活设施设备完善齐备，使用安全方便，维护保养到位；</w:t>
            </w:r>
          </w:p>
        </w:tc>
        <w:tc>
          <w:tcPr>
            <w:tcW w:w="1008" w:type="dxa"/>
            <w:vAlign w:val="center"/>
          </w:tcPr>
          <w:p>
            <w:pPr>
              <w:spacing w:line="240" w:lineRule="auto"/>
              <w:ind w:firstLine="0" w:firstLineChars="0"/>
              <w:jc w:val="center"/>
              <w:rPr>
                <w:rFonts w:cs="宋体"/>
                <w:sz w:val="18"/>
                <w:szCs w:val="18"/>
              </w:rPr>
            </w:pPr>
            <w:r>
              <w:rPr>
                <w:rFonts w:hint="eastAsia" w:cs="宋体"/>
                <w:sz w:val="18"/>
                <w:szCs w:val="18"/>
              </w:rPr>
              <w:t>2分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3.11</w:t>
            </w:r>
          </w:p>
        </w:tc>
        <w:tc>
          <w:tcPr>
            <w:tcW w:w="7617" w:type="dxa"/>
            <w:vAlign w:val="center"/>
          </w:tcPr>
          <w:p>
            <w:pPr>
              <w:spacing w:line="240" w:lineRule="auto"/>
              <w:ind w:firstLine="0" w:firstLineChars="0"/>
              <w:rPr>
                <w:rFonts w:cs="宋体"/>
                <w:sz w:val="18"/>
                <w:szCs w:val="18"/>
              </w:rPr>
            </w:pPr>
            <w:r>
              <w:rPr>
                <w:rFonts w:hint="eastAsia" w:cs="宋体"/>
                <w:sz w:val="18"/>
                <w:szCs w:val="18"/>
              </w:rPr>
              <w:t>住宿服务：房间人数安排合理，服务细致周到，按时作息；</w:t>
            </w:r>
          </w:p>
        </w:tc>
        <w:tc>
          <w:tcPr>
            <w:tcW w:w="1008" w:type="dxa"/>
            <w:vAlign w:val="center"/>
          </w:tcPr>
          <w:p>
            <w:pPr>
              <w:spacing w:line="240" w:lineRule="auto"/>
              <w:ind w:firstLine="0" w:firstLineChars="0"/>
              <w:jc w:val="center"/>
              <w:rPr>
                <w:rFonts w:cs="宋体"/>
                <w:sz w:val="18"/>
                <w:szCs w:val="18"/>
              </w:rPr>
            </w:pPr>
            <w:r>
              <w:rPr>
                <w:rFonts w:hint="eastAsia" w:cs="宋体"/>
                <w:sz w:val="18"/>
                <w:szCs w:val="18"/>
              </w:rPr>
              <w:t>2分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3.12</w:t>
            </w:r>
          </w:p>
        </w:tc>
        <w:tc>
          <w:tcPr>
            <w:tcW w:w="7617" w:type="dxa"/>
            <w:vAlign w:val="center"/>
          </w:tcPr>
          <w:p>
            <w:pPr>
              <w:spacing w:line="240" w:lineRule="auto"/>
              <w:ind w:firstLine="0" w:firstLineChars="0"/>
              <w:rPr>
                <w:rFonts w:cs="宋体"/>
                <w:sz w:val="18"/>
                <w:szCs w:val="18"/>
              </w:rPr>
            </w:pPr>
            <w:r>
              <w:rPr>
                <w:rFonts w:hint="eastAsia" w:cs="宋体"/>
                <w:sz w:val="18"/>
                <w:szCs w:val="18"/>
              </w:rPr>
              <w:t>摄影摄像：形式多样，创意丰富，体现研学价值，主题鲜明；</w:t>
            </w:r>
          </w:p>
        </w:tc>
        <w:tc>
          <w:tcPr>
            <w:tcW w:w="1008" w:type="dxa"/>
            <w:vAlign w:val="center"/>
          </w:tcPr>
          <w:p>
            <w:pPr>
              <w:spacing w:line="240" w:lineRule="auto"/>
              <w:ind w:firstLine="0" w:firstLineChars="0"/>
              <w:jc w:val="center"/>
              <w:rPr>
                <w:rFonts w:cs="宋体"/>
                <w:sz w:val="18"/>
                <w:szCs w:val="18"/>
              </w:rPr>
            </w:pPr>
            <w:r>
              <w:rPr>
                <w:rFonts w:hint="eastAsia" w:cs="宋体"/>
                <w:sz w:val="18"/>
                <w:szCs w:val="18"/>
              </w:rPr>
              <w:t>2分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3.13</w:t>
            </w:r>
          </w:p>
        </w:tc>
        <w:tc>
          <w:tcPr>
            <w:tcW w:w="7617" w:type="dxa"/>
            <w:vAlign w:val="center"/>
          </w:tcPr>
          <w:p>
            <w:pPr>
              <w:spacing w:line="240" w:lineRule="auto"/>
              <w:ind w:firstLine="0" w:firstLineChars="0"/>
              <w:rPr>
                <w:rFonts w:cs="宋体"/>
                <w:sz w:val="18"/>
                <w:szCs w:val="18"/>
              </w:rPr>
            </w:pPr>
            <w:r>
              <w:rPr>
                <w:rFonts w:hint="eastAsia" w:cs="宋体"/>
                <w:sz w:val="18"/>
                <w:szCs w:val="18"/>
              </w:rPr>
              <w:t>衣物洗涤：洗涤设施完善，空间布局合理，方便快捷；</w:t>
            </w:r>
          </w:p>
        </w:tc>
        <w:tc>
          <w:tcPr>
            <w:tcW w:w="1008" w:type="dxa"/>
            <w:vAlign w:val="center"/>
          </w:tcPr>
          <w:p>
            <w:pPr>
              <w:spacing w:line="240" w:lineRule="auto"/>
              <w:ind w:firstLine="0" w:firstLineChars="0"/>
              <w:jc w:val="center"/>
              <w:rPr>
                <w:rFonts w:cs="宋体"/>
                <w:sz w:val="18"/>
                <w:szCs w:val="18"/>
              </w:rPr>
            </w:pPr>
            <w:r>
              <w:rPr>
                <w:rFonts w:hint="eastAsia" w:cs="宋体"/>
                <w:sz w:val="18"/>
                <w:szCs w:val="18"/>
              </w:rPr>
              <w:t>2分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3.14</w:t>
            </w:r>
          </w:p>
        </w:tc>
        <w:tc>
          <w:tcPr>
            <w:tcW w:w="7617" w:type="dxa"/>
            <w:vAlign w:val="center"/>
          </w:tcPr>
          <w:p>
            <w:pPr>
              <w:spacing w:line="240" w:lineRule="auto"/>
              <w:ind w:firstLine="0" w:firstLineChars="0"/>
              <w:rPr>
                <w:rFonts w:cs="宋体"/>
                <w:sz w:val="18"/>
                <w:szCs w:val="18"/>
              </w:rPr>
            </w:pPr>
            <w:r>
              <w:rPr>
                <w:rFonts w:hint="eastAsia" w:cs="宋体"/>
                <w:sz w:val="18"/>
                <w:szCs w:val="18"/>
              </w:rPr>
              <w:t>委托代办：能够根据需求完成特殊委托代办事项；</w:t>
            </w:r>
          </w:p>
        </w:tc>
        <w:tc>
          <w:tcPr>
            <w:tcW w:w="1008" w:type="dxa"/>
            <w:vAlign w:val="center"/>
          </w:tcPr>
          <w:p>
            <w:pPr>
              <w:spacing w:line="240" w:lineRule="auto"/>
              <w:ind w:firstLine="0" w:firstLineChars="0"/>
              <w:jc w:val="center"/>
              <w:rPr>
                <w:rFonts w:cs="宋体"/>
                <w:sz w:val="18"/>
                <w:szCs w:val="18"/>
              </w:rPr>
            </w:pPr>
            <w:r>
              <w:rPr>
                <w:rFonts w:hint="eastAsia" w:cs="宋体"/>
                <w:sz w:val="18"/>
                <w:szCs w:val="18"/>
              </w:rPr>
              <w:t>2分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3.15</w:t>
            </w:r>
          </w:p>
        </w:tc>
        <w:tc>
          <w:tcPr>
            <w:tcW w:w="7617" w:type="dxa"/>
            <w:vAlign w:val="center"/>
          </w:tcPr>
          <w:p>
            <w:pPr>
              <w:spacing w:line="240" w:lineRule="auto"/>
              <w:ind w:firstLine="0" w:firstLineChars="0"/>
              <w:rPr>
                <w:rFonts w:cs="宋体"/>
                <w:sz w:val="18"/>
                <w:szCs w:val="18"/>
              </w:rPr>
            </w:pPr>
            <w:r>
              <w:rPr>
                <w:rFonts w:hint="eastAsia" w:cs="宋体"/>
                <w:sz w:val="18"/>
                <w:szCs w:val="18"/>
              </w:rPr>
              <w:t>信息咨询：能提供行程内当地风土人文信息。</w:t>
            </w:r>
          </w:p>
        </w:tc>
        <w:tc>
          <w:tcPr>
            <w:tcW w:w="1008" w:type="dxa"/>
            <w:vAlign w:val="center"/>
          </w:tcPr>
          <w:p>
            <w:pPr>
              <w:spacing w:line="240" w:lineRule="auto"/>
              <w:ind w:firstLine="0" w:firstLineChars="0"/>
              <w:jc w:val="center"/>
              <w:rPr>
                <w:rFonts w:cs="宋体"/>
                <w:sz w:val="18"/>
                <w:szCs w:val="18"/>
              </w:rPr>
            </w:pPr>
            <w:r>
              <w:rPr>
                <w:rFonts w:hint="eastAsia" w:cs="宋体"/>
                <w:sz w:val="18"/>
                <w:szCs w:val="18"/>
              </w:rPr>
              <w:t>2分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5</w:t>
            </w:r>
          </w:p>
        </w:tc>
        <w:tc>
          <w:tcPr>
            <w:tcW w:w="7617" w:type="dxa"/>
            <w:vAlign w:val="center"/>
          </w:tcPr>
          <w:p>
            <w:pPr>
              <w:spacing w:line="240" w:lineRule="auto"/>
              <w:ind w:firstLine="0" w:firstLineChars="0"/>
              <w:rPr>
                <w:rFonts w:cs="宋体"/>
                <w:sz w:val="18"/>
                <w:szCs w:val="18"/>
              </w:rPr>
            </w:pPr>
            <w:r>
              <w:rPr>
                <w:rFonts w:hint="eastAsia" w:cs="宋体"/>
                <w:b/>
                <w:sz w:val="18"/>
                <w:szCs w:val="18"/>
              </w:rPr>
              <w:t>安全保障质量（20分）</w:t>
            </w:r>
          </w:p>
        </w:tc>
        <w:tc>
          <w:tcPr>
            <w:tcW w:w="1008" w:type="dxa"/>
            <w:vAlign w:val="center"/>
          </w:tcPr>
          <w:p>
            <w:pPr>
              <w:spacing w:line="240" w:lineRule="auto"/>
              <w:ind w:firstLine="0" w:firstLineChars="0"/>
              <w:jc w:val="center"/>
              <w:rPr>
                <w:rFonts w:cs="宋体"/>
                <w:sz w:val="18"/>
                <w:szCs w:val="18"/>
              </w:rPr>
            </w:pP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5.1</w:t>
            </w:r>
          </w:p>
        </w:tc>
        <w:tc>
          <w:tcPr>
            <w:tcW w:w="7617" w:type="dxa"/>
            <w:vAlign w:val="center"/>
          </w:tcPr>
          <w:p>
            <w:pPr>
              <w:spacing w:line="240" w:lineRule="auto"/>
              <w:ind w:firstLine="0" w:firstLineChars="0"/>
              <w:rPr>
                <w:rFonts w:cs="宋体"/>
                <w:sz w:val="18"/>
                <w:szCs w:val="18"/>
              </w:rPr>
            </w:pPr>
            <w:r>
              <w:rPr>
                <w:rFonts w:hint="eastAsia" w:cs="宋体"/>
                <w:sz w:val="18"/>
                <w:szCs w:val="18"/>
              </w:rPr>
              <w:t>安全教育：制定安全教育读本，按期按时，形式多样，灵活适用；</w:t>
            </w:r>
            <w:r>
              <w:rPr>
                <w:rFonts w:cs="宋体"/>
                <w:sz w:val="18"/>
                <w:szCs w:val="18"/>
              </w:rPr>
              <w:t xml:space="preserve"> </w:t>
            </w:r>
          </w:p>
        </w:tc>
        <w:tc>
          <w:tcPr>
            <w:tcW w:w="1008" w:type="dxa"/>
            <w:vAlign w:val="center"/>
          </w:tcPr>
          <w:p>
            <w:pPr>
              <w:spacing w:line="240" w:lineRule="auto"/>
              <w:ind w:firstLine="0" w:firstLineChars="0"/>
              <w:jc w:val="center"/>
              <w:rPr>
                <w:rFonts w:cs="宋体"/>
                <w:sz w:val="18"/>
                <w:szCs w:val="18"/>
              </w:rPr>
            </w:pPr>
            <w:r>
              <w:rPr>
                <w:rFonts w:hint="eastAsia" w:cs="宋体"/>
                <w:sz w:val="18"/>
                <w:szCs w:val="18"/>
              </w:rPr>
              <w:t>4分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5.2</w:t>
            </w:r>
          </w:p>
        </w:tc>
        <w:tc>
          <w:tcPr>
            <w:tcW w:w="7617" w:type="dxa"/>
            <w:vAlign w:val="center"/>
          </w:tcPr>
          <w:p>
            <w:pPr>
              <w:spacing w:line="240" w:lineRule="auto"/>
              <w:ind w:firstLine="0" w:firstLineChars="0"/>
              <w:rPr>
                <w:rFonts w:cs="宋体"/>
                <w:sz w:val="18"/>
                <w:szCs w:val="18"/>
              </w:rPr>
            </w:pPr>
            <w:r>
              <w:rPr>
                <w:rFonts w:hint="eastAsia" w:cs="宋体"/>
                <w:sz w:val="18"/>
                <w:szCs w:val="18"/>
              </w:rPr>
              <w:t>安全提醒：公共信息导向标识健全，消防检验合格，特殊场景及时提醒，细致周到；</w:t>
            </w:r>
          </w:p>
        </w:tc>
        <w:tc>
          <w:tcPr>
            <w:tcW w:w="1008" w:type="dxa"/>
            <w:vAlign w:val="center"/>
          </w:tcPr>
          <w:p>
            <w:pPr>
              <w:spacing w:line="240" w:lineRule="auto"/>
              <w:ind w:firstLine="0" w:firstLineChars="0"/>
              <w:jc w:val="center"/>
              <w:rPr>
                <w:rFonts w:cs="宋体"/>
                <w:sz w:val="18"/>
                <w:szCs w:val="18"/>
              </w:rPr>
            </w:pPr>
            <w:r>
              <w:rPr>
                <w:rFonts w:hint="eastAsia" w:cs="宋体"/>
                <w:sz w:val="18"/>
                <w:szCs w:val="18"/>
              </w:rPr>
              <w:t>4分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5.3</w:t>
            </w:r>
          </w:p>
        </w:tc>
        <w:tc>
          <w:tcPr>
            <w:tcW w:w="7617" w:type="dxa"/>
            <w:vAlign w:val="center"/>
          </w:tcPr>
          <w:p>
            <w:pPr>
              <w:spacing w:line="240" w:lineRule="auto"/>
              <w:ind w:firstLine="0" w:firstLineChars="0"/>
              <w:rPr>
                <w:rFonts w:cs="宋体"/>
                <w:sz w:val="18"/>
                <w:szCs w:val="18"/>
              </w:rPr>
            </w:pPr>
            <w:r>
              <w:rPr>
                <w:rFonts w:hint="eastAsia" w:cs="宋体"/>
                <w:sz w:val="18"/>
                <w:szCs w:val="18"/>
              </w:rPr>
              <w:t>安全保护：设置安全管理小组，职责详细到位，人员配备合理，执行严格，灵活变通，定期培训演练，与相关部门定期互动联系，建立重大事项报告制度；</w:t>
            </w:r>
          </w:p>
        </w:tc>
        <w:tc>
          <w:tcPr>
            <w:tcW w:w="1008" w:type="dxa"/>
            <w:vAlign w:val="center"/>
          </w:tcPr>
          <w:p>
            <w:pPr>
              <w:spacing w:line="240" w:lineRule="auto"/>
              <w:ind w:firstLine="0" w:firstLineChars="0"/>
              <w:jc w:val="center"/>
              <w:rPr>
                <w:rFonts w:cs="宋体"/>
                <w:sz w:val="18"/>
                <w:szCs w:val="18"/>
              </w:rPr>
            </w:pPr>
            <w:r>
              <w:rPr>
                <w:rFonts w:hint="eastAsia" w:cs="宋体"/>
                <w:sz w:val="18"/>
                <w:szCs w:val="18"/>
              </w:rPr>
              <w:t>4分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5.4</w:t>
            </w:r>
          </w:p>
        </w:tc>
        <w:tc>
          <w:tcPr>
            <w:tcW w:w="7617" w:type="dxa"/>
            <w:vAlign w:val="center"/>
          </w:tcPr>
          <w:p>
            <w:pPr>
              <w:spacing w:line="240" w:lineRule="auto"/>
              <w:ind w:firstLine="0" w:firstLineChars="0"/>
              <w:rPr>
                <w:rFonts w:cs="宋体"/>
                <w:sz w:val="18"/>
                <w:szCs w:val="18"/>
              </w:rPr>
            </w:pPr>
            <w:r>
              <w:rPr>
                <w:rFonts w:hint="eastAsia" w:cs="宋体"/>
                <w:sz w:val="18"/>
                <w:szCs w:val="18"/>
              </w:rPr>
              <w:t>基本医疗救助：预案详细清楚，处理机动灵活，聘专业医疗人员随团，合理购买保险；</w:t>
            </w:r>
          </w:p>
        </w:tc>
        <w:tc>
          <w:tcPr>
            <w:tcW w:w="1008" w:type="dxa"/>
            <w:vAlign w:val="center"/>
          </w:tcPr>
          <w:p>
            <w:pPr>
              <w:spacing w:line="240" w:lineRule="auto"/>
              <w:ind w:firstLine="0" w:firstLineChars="0"/>
              <w:jc w:val="center"/>
              <w:rPr>
                <w:rFonts w:cs="宋体"/>
                <w:sz w:val="18"/>
                <w:szCs w:val="18"/>
              </w:rPr>
            </w:pPr>
            <w:r>
              <w:rPr>
                <w:rFonts w:hint="eastAsia" w:cs="宋体"/>
                <w:sz w:val="18"/>
                <w:szCs w:val="18"/>
              </w:rPr>
              <w:t>4分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5.5</w:t>
            </w:r>
          </w:p>
        </w:tc>
        <w:tc>
          <w:tcPr>
            <w:tcW w:w="7617" w:type="dxa"/>
            <w:vAlign w:val="center"/>
          </w:tcPr>
          <w:p>
            <w:pPr>
              <w:spacing w:line="240" w:lineRule="auto"/>
              <w:ind w:firstLine="0" w:firstLineChars="0"/>
              <w:rPr>
                <w:rFonts w:cs="宋体"/>
                <w:sz w:val="18"/>
                <w:szCs w:val="18"/>
              </w:rPr>
            </w:pPr>
            <w:r>
              <w:rPr>
                <w:rFonts w:hint="eastAsia" w:cs="宋体"/>
                <w:sz w:val="18"/>
                <w:szCs w:val="18"/>
              </w:rPr>
              <w:t>突发事件应急处理：应急处理预案详细完备，定期演练，分工明确，严格执行，及时到位；</w:t>
            </w:r>
          </w:p>
        </w:tc>
        <w:tc>
          <w:tcPr>
            <w:tcW w:w="1008" w:type="dxa"/>
            <w:vAlign w:val="center"/>
          </w:tcPr>
          <w:p>
            <w:pPr>
              <w:spacing w:line="240" w:lineRule="auto"/>
              <w:ind w:firstLine="0" w:firstLineChars="0"/>
              <w:jc w:val="center"/>
              <w:rPr>
                <w:rFonts w:cs="宋体"/>
                <w:sz w:val="18"/>
                <w:szCs w:val="18"/>
              </w:rPr>
            </w:pPr>
            <w:r>
              <w:rPr>
                <w:rFonts w:hint="eastAsia" w:cs="宋体"/>
                <w:sz w:val="18"/>
                <w:szCs w:val="18"/>
              </w:rPr>
              <w:t>4分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7" w:type="dxa"/>
            <w:vAlign w:val="center"/>
          </w:tcPr>
          <w:p>
            <w:pPr>
              <w:spacing w:line="240" w:lineRule="auto"/>
              <w:ind w:firstLine="0" w:firstLineChars="0"/>
              <w:jc w:val="center"/>
              <w:rPr>
                <w:rFonts w:cs="宋体"/>
                <w:sz w:val="18"/>
                <w:szCs w:val="18"/>
              </w:rPr>
            </w:pPr>
            <w:r>
              <w:rPr>
                <w:rFonts w:hint="eastAsia" w:cs="宋体"/>
                <w:sz w:val="18"/>
                <w:szCs w:val="18"/>
              </w:rPr>
              <w:t>合计</w:t>
            </w:r>
          </w:p>
        </w:tc>
        <w:tc>
          <w:tcPr>
            <w:tcW w:w="7617" w:type="dxa"/>
            <w:vAlign w:val="center"/>
          </w:tcPr>
          <w:p>
            <w:pPr>
              <w:spacing w:line="240" w:lineRule="auto"/>
              <w:ind w:firstLine="0" w:firstLineChars="0"/>
              <w:rPr>
                <w:rFonts w:cs="宋体"/>
                <w:sz w:val="18"/>
                <w:szCs w:val="18"/>
              </w:rPr>
            </w:pPr>
            <w:r>
              <w:rPr>
                <w:rFonts w:hint="eastAsia" w:cs="宋体"/>
                <w:b/>
                <w:bCs/>
                <w:sz w:val="18"/>
                <w:szCs w:val="18"/>
              </w:rPr>
              <w:t>100分</w:t>
            </w:r>
          </w:p>
        </w:tc>
        <w:tc>
          <w:tcPr>
            <w:tcW w:w="1008" w:type="dxa"/>
            <w:vAlign w:val="center"/>
          </w:tcPr>
          <w:p>
            <w:pPr>
              <w:spacing w:line="240" w:lineRule="auto"/>
              <w:ind w:firstLine="0" w:firstLineChars="0"/>
              <w:jc w:val="center"/>
              <w:rPr>
                <w:rFonts w:cs="宋体"/>
                <w:sz w:val="18"/>
                <w:szCs w:val="18"/>
              </w:rPr>
            </w:pPr>
          </w:p>
        </w:tc>
      </w:tr>
    </w:tbl>
    <w:p>
      <w:pPr>
        <w:ind w:firstLine="0" w:firstLineChars="0"/>
        <w:jc w:val="center"/>
        <w:rPr>
          <w:rFonts w:ascii="黑体" w:hAnsi="黑体" w:eastAsia="黑体"/>
        </w:rPr>
        <w:sectPr>
          <w:headerReference r:id="rId24" w:type="default"/>
          <w:footerReference r:id="rId26" w:type="default"/>
          <w:headerReference r:id="rId25" w:type="even"/>
          <w:pgSz w:w="11900" w:h="16840"/>
          <w:pgMar w:top="1701" w:right="1304" w:bottom="1418" w:left="1304" w:header="1304" w:footer="1134" w:gutter="0"/>
          <w:cols w:space="720" w:num="1"/>
          <w:docGrid w:linePitch="326" w:charSpace="0"/>
        </w:sectPr>
      </w:pPr>
    </w:p>
    <w:p>
      <w:pPr>
        <w:pStyle w:val="2"/>
        <w:rPr>
          <w:rStyle w:val="23"/>
          <w:color w:val="000000" w:themeColor="text1"/>
        </w:rPr>
      </w:pPr>
      <w:bookmarkStart w:id="158" w:name="_Toc61858404"/>
      <w:bookmarkStart w:id="159" w:name="_Hlk61857849"/>
      <w:r>
        <w:rPr>
          <w:rStyle w:val="23"/>
          <w:rFonts w:hint="eastAsia"/>
          <w:color w:val="000000" w:themeColor="text1"/>
        </w:rPr>
        <w:t>文旅部部长讲话摘要和省文旅厅重要会议工作要点摘要</w:t>
      </w:r>
      <w:bookmarkEnd w:id="158"/>
    </w:p>
    <w:p>
      <w:pPr>
        <w:ind w:firstLine="480"/>
      </w:pPr>
    </w:p>
    <w:p>
      <w:pPr>
        <w:pStyle w:val="3"/>
        <w:spacing w:before="72" w:after="72"/>
      </w:pPr>
      <w:bookmarkStart w:id="160" w:name="_Toc61858405"/>
      <w:r>
        <w:rPr>
          <w:rFonts w:hint="eastAsia"/>
        </w:rPr>
        <w:t>一、</w:t>
      </w:r>
      <w:r>
        <w:t>文旅部部长</w:t>
      </w:r>
      <w:r>
        <w:rPr>
          <w:rFonts w:hint="eastAsia"/>
        </w:rPr>
        <w:t>雒树刚部长在全域旅游推动会上的讲话</w:t>
      </w:r>
      <w:bookmarkEnd w:id="160"/>
    </w:p>
    <w:p>
      <w:pPr>
        <w:spacing w:line="460" w:lineRule="exact"/>
        <w:ind w:firstLine="480"/>
      </w:pPr>
      <w:r>
        <w:rPr>
          <w:rFonts w:hint="eastAsia"/>
        </w:rPr>
        <w:t>文化和旅游部部长雒树刚在全国文化和旅游厅局长会议工作报告中指出文旅融合发展的总思路是“宜融则融、能融尽融”，他特别强调，在着力推进产业融合中要积极寻找文化和旅游产业链条各环节的对接点，发挥各自优势、形成新增长点。</w:t>
      </w:r>
    </w:p>
    <w:p>
      <w:pPr>
        <w:spacing w:line="460" w:lineRule="exact"/>
        <w:ind w:firstLine="482"/>
      </w:pPr>
      <w:r>
        <w:rPr>
          <w:rFonts w:hint="eastAsia"/>
          <w:b/>
          <w:bCs/>
        </w:rPr>
        <w:t>一是</w:t>
      </w:r>
      <w:r>
        <w:rPr>
          <w:rFonts w:hint="eastAsia"/>
        </w:rPr>
        <w:t>促进业态融合。实施“文化</w:t>
      </w:r>
      <w:r>
        <w:t>+”“旅游+”战略，推动文化、旅游及相关产业融合发展，不断培育新业态。深入实施“互联网+”战略，推动文化、旅游与科技融合发展。统筹推进文化生态保护区和全域旅游发展，推动传统技艺、表演艺术等门类非遗项目进重点旅游景区、旅游度假区。推进红色旅游、旅游演艺、文化遗产旅游、主题公园、文化主题酒店等已有融合发展业态提质升级。</w:t>
      </w:r>
    </w:p>
    <w:p>
      <w:pPr>
        <w:spacing w:line="460" w:lineRule="exact"/>
        <w:ind w:firstLine="482"/>
      </w:pPr>
      <w:r>
        <w:rPr>
          <w:rFonts w:hint="eastAsia"/>
          <w:b/>
          <w:bCs/>
        </w:rPr>
        <w:t>二是</w:t>
      </w:r>
      <w:r>
        <w:rPr>
          <w:rFonts w:hint="eastAsia"/>
        </w:rPr>
        <w:t>促进产品融合。加大文化资源和旅游资源普查、梳理、挖掘力度，以文化创意为依托，推动更多资源转化为旅游产品。推出一批具有文化内涵的旅游商品。建立一批文化主题鲜明、文化要素完善的特色旅游目的地。支持开发集文化创意、度假休闲、康体养生等主题于一体的文化旅游综合体。推出更多研学、寻根、文化遗产等专题文化旅游线路和项目。</w:t>
      </w:r>
    </w:p>
    <w:p>
      <w:pPr>
        <w:spacing w:line="460" w:lineRule="exact"/>
        <w:ind w:firstLine="482"/>
      </w:pPr>
      <w:r>
        <w:rPr>
          <w:rFonts w:hint="eastAsia"/>
          <w:b/>
          <w:bCs/>
        </w:rPr>
        <w:t>三是</w:t>
      </w:r>
      <w:r>
        <w:rPr>
          <w:rFonts w:hint="eastAsia"/>
        </w:rPr>
        <w:t>持续释放大众文化和旅游需求。建立促进文化和旅游消费的长效机制，顺应居民消费升级趋势，积极培育网络消费、定制消费、体验消费、智能消费、时尚消费等消费新热点，完善行业标准体系、服务质量评价体系和消费反馈处理体系。</w:t>
      </w:r>
    </w:p>
    <w:p>
      <w:pPr>
        <w:pStyle w:val="3"/>
        <w:spacing w:before="72" w:after="72"/>
      </w:pPr>
      <w:bookmarkStart w:id="161" w:name="_Toc61858406"/>
      <w:r>
        <w:rPr>
          <w:rFonts w:hint="eastAsia"/>
        </w:rPr>
        <w:t>二、</w:t>
      </w:r>
      <w:r>
        <w:t>文旅部部长雒树刚在2019年全国文化和旅游厅局长会议上的讲话</w:t>
      </w:r>
      <w:bookmarkEnd w:id="161"/>
    </w:p>
    <w:p>
      <w:pPr>
        <w:spacing w:line="460" w:lineRule="exact"/>
        <w:ind w:firstLine="480"/>
      </w:pPr>
      <w:r>
        <w:t>2019年全国全域旅游工作推进会在河南省信阳市召开，会上正式公布了首批国家全域旅游示范区名单。文化和旅游部党组书记、部长雒树刚在会上总结了全域旅游工作的经验和短板，提出下一步工作重点，以及具体要求。</w:t>
      </w:r>
    </w:p>
    <w:p>
      <w:pPr>
        <w:spacing w:line="460" w:lineRule="exact"/>
        <w:ind w:firstLine="480"/>
      </w:pPr>
      <w:r>
        <w:rPr>
          <w:rFonts w:hint="eastAsia"/>
        </w:rPr>
        <w:t>在推进产业升级中指出，产业发展要积极顺应消费升级的变化。要继续加大旅游产业融合开放力度，大力实施“旅游</w:t>
      </w:r>
      <w:r>
        <w:t>+”和“+旅游”战略，孵化一批新产业新业态，开发一批符合市场需求的好项目好产品，把国家全域旅游示范区打造成产业转型升级的集聚区，加快构筑新的生产力和竞争力。要落实中小旅游企业扶持政策，促进旅游投资主体多元化，壮大旅游市场主体。要大力培育邮轮游艇旅游、高端医疗旅游、山地旅游、海洋海岛旅游、自驾车旅居车旅游、低空旅游、冰雪旅游、研学旅游等旅游新业态。进一步提升旅游产品文化内涵、科技水平、绿色含量，注重打造精细化</w:t>
      </w:r>
      <w:r>
        <w:rPr>
          <w:rFonts w:hint="eastAsia"/>
        </w:rPr>
        <w:t>、差异化、个性化、特色化旅游产品，增加有效供给、优质供给、弹性供给，切实提升游客的体验度和满意度。</w:t>
      </w:r>
    </w:p>
    <w:p>
      <w:pPr>
        <w:pStyle w:val="3"/>
        <w:spacing w:before="72" w:after="72"/>
      </w:pPr>
      <w:bookmarkStart w:id="162" w:name="_Toc61858407"/>
      <w:r>
        <w:rPr>
          <w:rFonts w:hint="eastAsia"/>
        </w:rPr>
        <w:t>三、省文旅厅</w:t>
      </w:r>
      <w:r>
        <w:t>2019工作总结及2020年工作要点摘要</w:t>
      </w:r>
      <w:bookmarkEnd w:id="162"/>
    </w:p>
    <w:p>
      <w:pPr>
        <w:spacing w:line="460" w:lineRule="exact"/>
        <w:ind w:firstLine="480"/>
      </w:pPr>
      <w:r>
        <w:rPr>
          <w:rFonts w:hint="eastAsia"/>
        </w:rPr>
        <w:t>提升科技支撑水平。推动“智慧文旅”公共服务平台建设，开展全省智慧景区、智慧酒店等试点示范工作，达标提升、奖补激励。建设好文旅智库平台和以省级重点实验室、科研基地为主的研究基地，积极争创全国重点实验室。推动文旅质量建设，开展文旅标准化试点工作，编制智慧文旅和研学旅游基地等地方标准，开展研学旅游基地创建工作。</w:t>
      </w:r>
    </w:p>
    <w:p>
      <w:pPr>
        <w:pStyle w:val="3"/>
        <w:spacing w:before="72" w:after="72"/>
      </w:pPr>
      <w:bookmarkStart w:id="163" w:name="_Toc61858408"/>
      <w:r>
        <w:rPr>
          <w:rFonts w:hint="eastAsia"/>
        </w:rPr>
        <w:t>四、省文旅厅</w:t>
      </w:r>
      <w:r>
        <w:t>2020工作总结及2021年工作要点摘要</w:t>
      </w:r>
      <w:bookmarkEnd w:id="163"/>
    </w:p>
    <w:p>
      <w:pPr>
        <w:ind w:firstLine="480"/>
      </w:pPr>
      <w:r>
        <w:rPr>
          <w:rFonts w:hint="eastAsia"/>
        </w:rPr>
        <w:t>联合相关部门，建设一批廉政文化教育基地、党员红色文化教育基地、红色研学旅行基地、红色旅游小镇和红色旅游扶贫重点村，打造红色文化旅游目的地和红色旅游精品线路，吸引更多游客接受革命传统和爱国主义教育教育。</w:t>
      </w:r>
    </w:p>
    <w:p>
      <w:pPr>
        <w:pStyle w:val="3"/>
        <w:spacing w:before="72" w:after="72"/>
      </w:pPr>
      <w:bookmarkStart w:id="164" w:name="_Toc61858409"/>
      <w:r>
        <w:rPr>
          <w:rFonts w:hint="eastAsia"/>
        </w:rPr>
        <w:t>五、省文旅厅</w:t>
      </w:r>
      <w:r>
        <w:t>2020年第1次办公会部署</w:t>
      </w:r>
      <w:bookmarkEnd w:id="164"/>
    </w:p>
    <w:p>
      <w:pPr>
        <w:ind w:firstLine="480"/>
      </w:pPr>
      <w:r>
        <w:rPr>
          <w:rFonts w:hint="eastAsia"/>
        </w:rPr>
        <w:t>加强对受疫情影响较小的动漫游戏、手游、电竞等文化产业的指导和培育。抓紧研究储备一批与健康生活方式相关的健康旅游、乡村旅游、体育旅游、研学旅行等疫后即可开工的短平快项目。</w:t>
      </w:r>
    </w:p>
    <w:p>
      <w:pPr>
        <w:pStyle w:val="3"/>
        <w:spacing w:before="72" w:after="72"/>
      </w:pPr>
      <w:bookmarkStart w:id="165" w:name="_Toc61858410"/>
      <w:r>
        <w:rPr>
          <w:rFonts w:hint="eastAsia"/>
        </w:rPr>
        <w:t>六、省文旅厅</w:t>
      </w:r>
      <w:r>
        <w:t>2020年第5次办公会部署</w:t>
      </w:r>
      <w:bookmarkEnd w:id="165"/>
    </w:p>
    <w:p>
      <w:pPr>
        <w:ind w:firstLine="480"/>
      </w:pPr>
      <w:r>
        <w:rPr>
          <w:rFonts w:hint="eastAsia"/>
        </w:rPr>
        <w:t>由旅行社协会和自驾游协会发起“锦绣潇湘”文化旅游精品线路研发中心，建立“锦绣潇湘”文化旅游精品线路产品库，</w:t>
      </w:r>
      <w:r>
        <w:t xml:space="preserve"> “锦绣潇湘”文化旅游精品线路网站或超市，与“锦绣潇湘”旅游卡捆绑优惠。 重点集中在四大类产品：研学旅行、 体育旅游、康养旅游、自驾旅游。就深化5+2的产品线路开展设计研发活动，每类研发10条线路。</w:t>
      </w:r>
    </w:p>
    <w:p>
      <w:pPr>
        <w:pStyle w:val="3"/>
        <w:spacing w:before="72" w:after="72"/>
      </w:pPr>
      <w:bookmarkStart w:id="166" w:name="_Toc61858411"/>
      <w:r>
        <w:rPr>
          <w:rFonts w:hint="eastAsia"/>
        </w:rPr>
        <w:t>七、厅党组书记、厅长禹新荣在</w:t>
      </w:r>
      <w:r>
        <w:t>2020年全省文旅局长会上讲话摘要</w:t>
      </w:r>
      <w:bookmarkEnd w:id="166"/>
    </w:p>
    <w:p>
      <w:pPr>
        <w:spacing w:line="460" w:lineRule="exact"/>
        <w:ind w:firstLine="480"/>
      </w:pPr>
      <w:r>
        <w:t>深入贯彻落实习近平总书记考察湖南重要讲话精神，以贯彻落实的实际行动践行“四个意识”“两个维护”。紧紧围绕庆祝建党100周年、推进国家长征文化公园和湘赣边红色旅游融合创新发展区建设等重点工作，发挥好红色旅游五好讲解员培养项目在提升全省红色旅游讲解服务水平中的重要作用，强化红色旅游融合创新发展，推出一批重点红色旅游村镇和研学基地。</w:t>
      </w:r>
    </w:p>
    <w:p>
      <w:pPr>
        <w:ind w:firstLine="480"/>
      </w:pPr>
      <w:r>
        <w:rPr>
          <w:rFonts w:hint="eastAsia"/>
        </w:rPr>
        <w:t>坚持项目带动战略，促进文旅产业持续健康发展。开展全省旅游资源普查省级统筹，不断提升资源转化为产品的水平，争取创建</w:t>
      </w:r>
      <w:r>
        <w:t>1家国家5A级旅游景区或国家级旅游度假区，推出一批4A级景区和旅游度假区、五星级乡村旅游区和研学旅游基地</w:t>
      </w:r>
      <w:bookmarkEnd w:id="159"/>
      <w:r>
        <w:t>。</w:t>
      </w:r>
    </w:p>
    <w:p>
      <w:pPr>
        <w:ind w:firstLine="480"/>
      </w:pPr>
    </w:p>
    <w:p>
      <w:pPr>
        <w:ind w:firstLine="480"/>
      </w:pPr>
      <w:r>
        <w:rPr>
          <w:rFonts w:hint="eastAsia" w:cs="宋体"/>
          <w:kern w:val="0"/>
          <w:szCs w:val="24"/>
        </w:rPr>
        <w:t>2021年3月</w:t>
      </w:r>
      <w:r>
        <w:rPr>
          <w:rFonts w:cs="宋体"/>
          <w:kern w:val="0"/>
          <w:szCs w:val="24"/>
        </w:rPr>
        <w:t>全国两会期间，全国人大代表，文化和旅游部党组书记、部长胡和平接</w:t>
      </w:r>
      <w:r>
        <w:t>受媒体记者采访</w:t>
      </w:r>
      <w:r>
        <w:rPr>
          <w:rFonts w:hint="eastAsia"/>
        </w:rPr>
        <w:t>:</w:t>
      </w:r>
    </w:p>
    <w:p>
      <w:pPr>
        <w:ind w:firstLine="640"/>
        <w:rPr>
          <w:rFonts w:hint="eastAsia"/>
          <w:color w:val="FF0000"/>
          <w:sz w:val="32"/>
          <w:szCs w:val="32"/>
        </w:rPr>
      </w:pPr>
      <w:r>
        <w:rPr>
          <w:rFonts w:hint="eastAsia"/>
          <w:color w:val="FF0000"/>
          <w:sz w:val="32"/>
          <w:szCs w:val="32"/>
        </w:rPr>
        <w:t>建设现代旅游业体系。推动大众旅游、智慧旅游发展，优化旅游产业结构，创新旅游产品供给，推动旅游业高质量发展，更好满足人民美好生活需要，促进形成强大国内市场。创新红色旅游、乡村旅游、研学旅游、专项旅游等产品体系，增加有效供给、优质供给、弹性供给，完善旅游公共服务，提升旅游服务质量，推动旅游行业转型升级。</w:t>
      </w:r>
    </w:p>
    <w:p>
      <w:pPr>
        <w:ind w:firstLine="640"/>
        <w:rPr>
          <w:color w:val="FF0000"/>
          <w:sz w:val="32"/>
          <w:szCs w:val="32"/>
        </w:rPr>
        <w:sectPr>
          <w:headerReference r:id="rId27" w:type="default"/>
          <w:headerReference r:id="rId28" w:type="even"/>
          <w:pgSz w:w="11900" w:h="16840"/>
          <w:pgMar w:top="1701" w:right="1304" w:bottom="1418" w:left="1304" w:header="1304" w:footer="1134" w:gutter="0"/>
          <w:cols w:space="720" w:num="1"/>
          <w:docGrid w:linePitch="326" w:charSpace="0"/>
        </w:sectPr>
      </w:pPr>
    </w:p>
    <w:p>
      <w:pPr>
        <w:pStyle w:val="2"/>
      </w:pPr>
      <w:bookmarkStart w:id="167" w:name="_Toc61858412"/>
      <w:r>
        <w:rPr>
          <w:rFonts w:hint="eastAsia"/>
        </w:rPr>
        <w:t>部分省市做法</w:t>
      </w:r>
      <w:bookmarkEnd w:id="167"/>
    </w:p>
    <w:p>
      <w:pPr>
        <w:ind w:firstLine="480"/>
      </w:pPr>
    </w:p>
    <w:p>
      <w:pPr>
        <w:pStyle w:val="3"/>
        <w:spacing w:before="72" w:after="72"/>
      </w:pPr>
      <w:bookmarkStart w:id="168" w:name="_Toc61858413"/>
      <w:r>
        <w:rPr>
          <w:rFonts w:hint="eastAsia"/>
        </w:rPr>
        <w:t>1、四川省研学旅游发展部分情况</w:t>
      </w:r>
      <w:bookmarkEnd w:id="168"/>
    </w:p>
    <w:p>
      <w:pPr>
        <w:ind w:firstLine="480"/>
      </w:pPr>
      <w:r>
        <w:t>2017年6月，四川研学旅游联盟正式成立，来自西南交通大学、西南民族大学、四川师范大学、西华大学、成都大学、成都理工大学、四川旅游学院、四川传媒学院等联盟成员代表，以及共青团四川省委、四川旅行社协会、绵阳市旅发委、达古冰山、四姑娘山、浩海立方海洋馆、熊猫邮局等涉旅单位的相关负责人出席。</w:t>
      </w:r>
    </w:p>
    <w:p>
      <w:pPr>
        <w:ind w:firstLine="480"/>
      </w:pPr>
      <w:r>
        <w:t>2019年9月，世界研学旅游组织中国代表处落户四川省。四川省人民政府副秘书长刘全胜，乐山市人民政府市长张彤、四川省文化和旅游厅党组成员严飒爽、世界研学旅游组织执行主席杨振之、四川省文化和旅游厅原巡视员/四川省旅游学会会长陈加林、乐山市人民政府副市长周伦斌、乐山市人民政府秘书长肖瑶伦等领导出席会议，来自日本、美国等地的知名研学旅游专家，市级、各县（市、区）相关部门、省市研学旅游基地负责人等120余人参加发布会。</w:t>
      </w:r>
    </w:p>
    <w:p>
      <w:pPr>
        <w:ind w:firstLine="480"/>
      </w:pPr>
      <w:bookmarkStart w:id="169" w:name="_Toc61858414"/>
    </w:p>
    <w:p>
      <w:pPr>
        <w:pStyle w:val="3"/>
        <w:spacing w:before="72" w:after="72"/>
      </w:pPr>
      <w:r>
        <w:rPr>
          <w:rFonts w:hint="eastAsia"/>
        </w:rPr>
        <w:t>2、江苏省研学旅游发展部分情况</w:t>
      </w:r>
      <w:bookmarkEnd w:id="169"/>
    </w:p>
    <w:p>
      <w:pPr>
        <w:ind w:firstLine="480"/>
      </w:pPr>
      <w:r>
        <w:t>2016年8月，江苏省旅游局公布了南京博物院等52家形象良好、形式多样、形态丰富的省级研学旅游示范基地。此举是贯彻国务院、省政府加快推进研学旅游系列要求，极大丰富了江苏全域旅游内涵，推动全省研学旅游发展迈上新台阶、踏上新征程。</w:t>
      </w:r>
    </w:p>
    <w:p>
      <w:pPr>
        <w:ind w:firstLine="480"/>
      </w:pPr>
      <w:r>
        <w:t>2018年9月江苏省旅游局召开新闻发布会，宣布江苏研学旅游产品征集与宣传推广活动启动。活动旨在丰富江苏省研学旅游产品的有效供给，推动研学旅游市场快速健康发展，同时，江苏省旅游局推出《江苏省研学旅游产品手册》。</w:t>
      </w:r>
    </w:p>
    <w:p>
      <w:pPr>
        <w:ind w:firstLine="480"/>
      </w:pPr>
      <w:r>
        <w:t>2019年3月，江苏研学旅游产品征集与推广活动颁奖仪式在南京举办，江苏省文化和旅游厅发布包括6个自然观赏类、20个知识科普、11个体验考查类、3个文化康乐类及6个励志拓展类在内的46条适合江苏中小学需求的研学旅游产品。这是江苏省优秀研学旅游产品的首次集中亮相，极大程度丰富了江苏省文化旅游产品内涵，促使江苏省研学旅游发展走上快车道。</w:t>
      </w:r>
    </w:p>
    <w:p>
      <w:pPr>
        <w:ind w:firstLine="480"/>
      </w:pPr>
      <w:bookmarkStart w:id="170" w:name="_Toc61858415"/>
    </w:p>
    <w:p>
      <w:pPr>
        <w:pStyle w:val="3"/>
        <w:spacing w:before="72" w:after="72"/>
      </w:pPr>
      <w:r>
        <w:rPr>
          <w:rFonts w:hint="eastAsia"/>
        </w:rPr>
        <w:t>3、安徽省研学旅游发展部分情况</w:t>
      </w:r>
      <w:bookmarkEnd w:id="170"/>
    </w:p>
    <w:p>
      <w:pPr>
        <w:ind w:firstLine="480"/>
      </w:pPr>
      <w:r>
        <w:t>2018年7月12日，黄山市政协召开推进研学旅游发展界别协商会，在认真听取相关界别和委员发言后，副市长李高峰高度评价会议成果，诚恳表态说“此次界别协商会主题明确、形式多样，提出建议操作性强，对我市加快研学旅游发展起到重要促进作用，市政府及有关部门将认真研究，制定切实可行、有效的研学旅游发展对策措施，确保成果落实。</w:t>
      </w:r>
    </w:p>
    <w:p>
      <w:pPr>
        <w:ind w:firstLine="480"/>
      </w:pPr>
      <w:r>
        <w:t>2020年4月，安徽省黄山市在全国率先出台由文化旅游、公安、交通运输、卫生健康等部门或组织共同做好研学旅游管理工作管理的市级政府规范性文件。</w:t>
      </w:r>
    </w:p>
    <w:p>
      <w:pPr>
        <w:ind w:firstLine="480"/>
      </w:pPr>
      <w:bookmarkStart w:id="171" w:name="_Toc61858416"/>
    </w:p>
    <w:p>
      <w:pPr>
        <w:pStyle w:val="3"/>
        <w:spacing w:before="72" w:after="72"/>
      </w:pPr>
      <w:r>
        <w:rPr>
          <w:rFonts w:hint="eastAsia"/>
        </w:rPr>
        <w:t>4、广西自治区研学旅游发展部分情况</w:t>
      </w:r>
      <w:bookmarkEnd w:id="171"/>
    </w:p>
    <w:p>
      <w:pPr>
        <w:ind w:firstLine="480"/>
      </w:pPr>
      <w:r>
        <w:t>2019年广西（合山）工业研学旅游活动月暨合山赏石文化旅游节日前在广西壮族自治区合山市开幕。活动期间，全国各地专家汇集，建议走好工业旅游发展之路，将矿区文化和旅游业发展相结合，打造以矿山体验旅游为特色，集山水观光、壮族文化体验、休闲度假于一体的资源枯竭型城市转型发展示范区和工业研学旅游区。</w:t>
      </w:r>
    </w:p>
    <w:p>
      <w:pPr>
        <w:ind w:firstLine="480"/>
      </w:pPr>
      <w:r>
        <w:rPr>
          <w:rFonts w:hint="eastAsia"/>
        </w:rPr>
        <w:t>广西壮族自治区文化和旅游厅印发的《广西全域旅游示范区创建工作管理办法（</w:t>
      </w:r>
      <w:r>
        <w:t>2020年修订）》和《广西全域旅游示范区验收标准与评分细则 （2020年修订）》，明确将研学旅游作为其考核验收范围。</w:t>
      </w:r>
    </w:p>
    <w:p>
      <w:pPr>
        <w:ind w:firstLine="480"/>
      </w:pPr>
      <w:bookmarkStart w:id="172" w:name="_Toc61858417"/>
    </w:p>
    <w:p>
      <w:pPr>
        <w:pStyle w:val="3"/>
        <w:spacing w:before="72" w:after="72"/>
      </w:pPr>
      <w:r>
        <w:rPr>
          <w:rFonts w:hint="eastAsia"/>
        </w:rPr>
        <w:t>5、福建省研学旅游发展部分情况</w:t>
      </w:r>
      <w:bookmarkEnd w:id="172"/>
    </w:p>
    <w:p>
      <w:pPr>
        <w:ind w:firstLine="480"/>
      </w:pPr>
      <w:r>
        <w:rPr>
          <w:rFonts w:hint="eastAsia"/>
        </w:rPr>
        <w:t>福建省文化和旅游厅高度重视培育和发展入闽研学旅游市场，通过出台研学旅游专项奖励政策、完善青少年来闽研学旅游体系、编制研学旅游产品手册、推动研学旅游体验基地建设、推出丰富多样的研学旅游主题产品、组织港澳院校代表来闽考察踩线、开展研学旅游产品宣传推广活动等措施，大力拓展港澳青少年研学市场。</w:t>
      </w:r>
    </w:p>
    <w:p>
      <w:pPr>
        <w:ind w:firstLine="480"/>
      </w:pPr>
      <w:r>
        <w:rPr>
          <w:rFonts w:hint="eastAsia"/>
        </w:rPr>
        <w:t>继去年福州市三坊七巷旅游景区、龙岩市古田旅游区两个景区入选全国首批“港澳青少年游学基地”，今年我省又新获批中国闽台缘博物馆、厦门集美研学旅行基地、湄洲岛国家旅游度假区三家单位加入全国港澳青少年内地游学基地名单。接下来，福建将继续深化落实文化与旅游部关于港澳台青少年赴内地（大陆）游学</w:t>
      </w:r>
      <w:r>
        <w:t>3.0工程以及境外青少年研学旅游潜在市场，加强与境内外有关研学旅游机构深入合作，进一步整合福建省研学旅游资源与目的地产品优势，发展壮大福建研学旅游市场，扎实推动研学旅游事业持续健康发展。</w:t>
      </w:r>
    </w:p>
    <w:p>
      <w:pPr>
        <w:ind w:firstLine="480"/>
      </w:pPr>
      <w:bookmarkStart w:id="173" w:name="_Toc61858418"/>
    </w:p>
    <w:p>
      <w:pPr>
        <w:pStyle w:val="3"/>
        <w:spacing w:before="72" w:after="72"/>
      </w:pPr>
      <w:r>
        <w:rPr>
          <w:rFonts w:hint="eastAsia"/>
        </w:rPr>
        <w:t>6、山东省研学旅游发展部分情况</w:t>
      </w:r>
      <w:bookmarkEnd w:id="173"/>
    </w:p>
    <w:p>
      <w:pPr>
        <w:ind w:firstLine="480"/>
      </w:pPr>
      <w:r>
        <w:rPr>
          <w:rFonts w:hint="eastAsia"/>
        </w:rPr>
        <w:t>山东省人民政府副省长季缃绮表示：“旅游业是一业兴、百业旺的综合性产业。研学旅游是国民旅游消费升级的重要需求，市场前景广阔，发展潜力巨大。成立研学旅游行业组织，是推动研学旅游加快发展的务实之举，对整合研学旅游资源、深化省市间旅游合作、打造研学旅游品牌，具有十分重要的意义。</w:t>
      </w:r>
    </w:p>
    <w:p>
      <w:pPr>
        <w:ind w:firstLine="480"/>
      </w:pPr>
      <w:r>
        <w:rPr>
          <w:rFonts w:hint="eastAsia"/>
        </w:rPr>
        <w:t>中共济宁市委书记王艺华表示，济宁是中华文明的重要发祥地，是儒家文化发祥地，在发展研学旅游方面有着得天独厚的优势，研学旅游呈现出方兴未艾的发展态势。济宁市将密切与各地区合作交流，深度挖掘旅游资源，开发精品线路，建设示范基地，努力打造研学旅游产品。</w:t>
      </w:r>
    </w:p>
    <w:p>
      <w:pPr>
        <w:ind w:firstLine="480"/>
      </w:pPr>
      <w:r>
        <w:rPr>
          <w:rFonts w:hint="eastAsia"/>
        </w:rPr>
        <w:t>山东研学旅游资源丰富，主题多样，涵盖国学、海洋、高科技、农业、工业、地质等，并且打造了一批在海内外具有较高知名度的目的地、示范基地与产品，其中，曲阜入选首批</w:t>
      </w:r>
      <w:r>
        <w:t>10家中国研学旅游目的地，“三孔”景区入选首批20家全国研学旅游示范基地，泰山、孟庙孟府孟林、济南天下第一泉入选24家全国港澳青少年游学基地。据悉，山东研学旅游已经进入蓬勃发展的阶段，接待游客数量逐年增长。从2006年以来，仅曲阜市累计接待研学旅游团队就达21万个，超过500万人。</w:t>
      </w:r>
    </w:p>
    <w:p>
      <w:pPr>
        <w:ind w:firstLine="480"/>
      </w:pPr>
      <w:bookmarkStart w:id="174" w:name="_Toc61858419"/>
    </w:p>
    <w:p>
      <w:pPr>
        <w:pStyle w:val="3"/>
        <w:spacing w:before="72" w:after="72"/>
      </w:pPr>
      <w:r>
        <w:rPr>
          <w:rFonts w:hint="eastAsia"/>
        </w:rPr>
        <w:t>7、陕西省研学旅游发展部分情况</w:t>
      </w:r>
      <w:bookmarkEnd w:id="174"/>
    </w:p>
    <w:p>
      <w:pPr>
        <w:ind w:firstLine="480"/>
      </w:pPr>
      <w:r>
        <w:rPr>
          <w:rFonts w:hint="eastAsia"/>
        </w:rPr>
        <w:t>旅游业作为陕西新兴产业中的支柱产业，在向世界展示陕西历史与现代交相辉映、传统与时尚完美融合新形象的同时，也带来了看得见的成果，国际旅游枢纽建设持续赋能陕西“三个经济”发展，为陕西经济保持稳定增长贡献了有目共睹的成效。</w:t>
      </w:r>
    </w:p>
    <w:p>
      <w:pPr>
        <w:ind w:firstLine="480"/>
      </w:pPr>
      <w:r>
        <w:rPr>
          <w:rFonts w:hint="eastAsia"/>
        </w:rPr>
        <w:t>陕西省文化和旅游厅把研学旅游正式纳入《陕西省“十三五”文化和旅游融合发展规划》实施意见中。</w:t>
      </w:r>
    </w:p>
    <w:p>
      <w:pPr>
        <w:ind w:firstLine="480"/>
      </w:pPr>
      <w:r>
        <w:rPr>
          <w:rFonts w:hint="eastAsia"/>
        </w:rPr>
        <w:t>陕西全省实施线路</w:t>
      </w:r>
      <w:r>
        <w:t>200余条，推出首批63个研学旅游基地，融合型新产品、新业态精彩纷呈。</w:t>
      </w:r>
    </w:p>
    <w:p>
      <w:pPr>
        <w:ind w:firstLine="480"/>
      </w:pPr>
      <w:bookmarkStart w:id="175" w:name="_Toc61858420"/>
    </w:p>
    <w:p>
      <w:pPr>
        <w:pStyle w:val="3"/>
        <w:spacing w:before="72" w:after="72"/>
      </w:pPr>
      <w:r>
        <w:rPr>
          <w:rFonts w:hint="eastAsia"/>
        </w:rPr>
        <w:t>8、河南省研学旅游发展部分情况</w:t>
      </w:r>
      <w:bookmarkEnd w:id="175"/>
    </w:p>
    <w:p>
      <w:pPr>
        <w:ind w:firstLine="480"/>
      </w:pPr>
      <w:r>
        <w:t>2017年由河南省旅游局、安阳市人民政府主办，安阳市旅游局承办的中国研学旅游目的地联盟大会隆重召开。来自北京市、湖北省区、浙江省等十大研学旅游目的地城市代表等省、市和地区旅游企业代表，中国高等教育学会等教育界代表共200余人参与，共同推动研学旅游健康快速发展。安阳市政府市长王新伟作了《共享机遇，共谋发展，携手开创研学旅游新局面》的研学旅游主旨演讲。</w:t>
      </w:r>
    </w:p>
    <w:p>
      <w:pPr>
        <w:ind w:firstLine="480"/>
      </w:pPr>
      <w:r>
        <w:t>2018年由河南省旅游局和安阳市人民政府共同主办的河南省研学旅游大会在安阳隆重开幕。会上，河南省旅游局公布了首批55家河南省研学旅游示范基地，并举行授牌仪式。</w:t>
      </w:r>
    </w:p>
    <w:p>
      <w:pPr>
        <w:ind w:firstLine="480"/>
      </w:pPr>
      <w:r>
        <w:rPr>
          <w:rFonts w:hint="eastAsia"/>
        </w:rPr>
        <w:t>河南文化旅游业紧紧把握研学旅游发展机遇，结合强大的市场需求，培育出了一批具有示范意义的研学旅游基地，推出了众多内容丰富、特色鲜明的研学旅游产品，河南省文化旅游研学接待人数逐年增长，已经进入蓬勃发展的阶段。</w:t>
      </w:r>
    </w:p>
    <w:p>
      <w:pPr>
        <w:widowControl/>
        <w:spacing w:line="240" w:lineRule="auto"/>
        <w:ind w:firstLine="0" w:firstLineChars="0"/>
        <w:jc w:val="left"/>
        <w:sectPr>
          <w:headerReference r:id="rId29" w:type="default"/>
          <w:headerReference r:id="rId30" w:type="even"/>
          <w:pgSz w:w="11900" w:h="16840"/>
          <w:pgMar w:top="1701" w:right="1304" w:bottom="1418" w:left="1304" w:header="1304" w:footer="1134" w:gutter="0"/>
          <w:cols w:space="720" w:num="1"/>
          <w:docGrid w:linePitch="326" w:charSpace="0"/>
        </w:sectPr>
      </w:pPr>
      <w:r>
        <w:br w:type="page"/>
      </w:r>
    </w:p>
    <w:p>
      <w:pPr>
        <w:spacing w:line="240" w:lineRule="auto"/>
        <w:ind w:firstLine="0" w:firstLineChars="0"/>
        <w:rPr>
          <w:rFonts w:ascii="黑体" w:hAnsi="黑体" w:eastAsia="黑体"/>
          <w:sz w:val="52"/>
          <w:szCs w:val="52"/>
        </w:rPr>
      </w:pPr>
    </w:p>
    <w:p>
      <w:pPr>
        <w:spacing w:line="240" w:lineRule="auto"/>
        <w:ind w:firstLine="0" w:firstLineChars="0"/>
        <w:rPr>
          <w:rFonts w:ascii="黑体" w:hAnsi="黑体" w:eastAsia="黑体"/>
          <w:sz w:val="52"/>
          <w:szCs w:val="52"/>
        </w:rPr>
      </w:pPr>
    </w:p>
    <w:p>
      <w:pPr>
        <w:spacing w:line="240" w:lineRule="auto"/>
        <w:ind w:firstLine="0" w:firstLineChars="0"/>
        <w:rPr>
          <w:rFonts w:ascii="黑体" w:hAnsi="黑体" w:eastAsia="黑体"/>
          <w:sz w:val="52"/>
          <w:szCs w:val="52"/>
        </w:rPr>
      </w:pPr>
    </w:p>
    <w:p>
      <w:pPr>
        <w:spacing w:line="240" w:lineRule="auto"/>
        <w:ind w:firstLine="0" w:firstLineChars="0"/>
        <w:jc w:val="center"/>
        <w:rPr>
          <w:rFonts w:ascii="黑体" w:hAnsi="黑体" w:eastAsia="黑体"/>
          <w:sz w:val="52"/>
          <w:szCs w:val="52"/>
        </w:rPr>
      </w:pPr>
      <w:r>
        <w:rPr>
          <w:rFonts w:hint="eastAsia" w:ascii="黑体" w:hAnsi="黑体" w:eastAsia="黑体"/>
          <w:sz w:val="52"/>
          <w:szCs w:val="52"/>
        </w:rPr>
        <w:t>湖南省研学旅游发展报告</w:t>
      </w:r>
    </w:p>
    <w:p>
      <w:pPr>
        <w:spacing w:line="240" w:lineRule="auto"/>
        <w:ind w:firstLine="0" w:firstLineChars="0"/>
        <w:jc w:val="center"/>
        <w:rPr>
          <w:rFonts w:ascii="黑体" w:hAnsi="黑体" w:eastAsia="黑体"/>
          <w:sz w:val="52"/>
          <w:szCs w:val="52"/>
        </w:rPr>
      </w:pPr>
      <w:r>
        <w:rPr>
          <w:rFonts w:hint="eastAsia" w:ascii="黑体" w:hAnsi="黑体" w:eastAsia="黑体"/>
          <w:sz w:val="52"/>
          <w:szCs w:val="52"/>
        </w:rPr>
        <w:t>（概述篇）</w:t>
      </w: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rPr>
          <w:rFonts w:ascii="黑体" w:hAnsi="黑体" w:eastAsia="黑体"/>
          <w:sz w:val="28"/>
          <w:szCs w:val="28"/>
        </w:rPr>
      </w:pPr>
      <w:r>
        <w:rPr>
          <w:rFonts w:hint="eastAsia" w:ascii="黑体" w:hAnsi="黑体" w:eastAsia="黑体"/>
          <w:sz w:val="28"/>
          <w:szCs w:val="28"/>
        </w:rPr>
        <w:t>湖南省旅游学会研学旅游专业委员会</w:t>
      </w:r>
    </w:p>
    <w:p>
      <w:pPr>
        <w:ind w:firstLine="0" w:firstLineChars="0"/>
        <w:rPr>
          <w:rFonts w:ascii="黑体" w:hAnsi="黑体" w:eastAsia="黑体"/>
          <w:sz w:val="28"/>
          <w:szCs w:val="28"/>
        </w:rPr>
      </w:pPr>
      <w:r>
        <w:rPr>
          <w:rFonts w:hint="eastAsia" w:ascii="黑体" w:hAnsi="黑体" w:eastAsia="黑体"/>
          <w:sz w:val="28"/>
          <w:szCs w:val="28"/>
        </w:rPr>
        <w:t>中南林业科技大学</w:t>
      </w:r>
    </w:p>
    <w:p>
      <w:pPr>
        <w:ind w:firstLine="0" w:firstLineChars="0"/>
        <w:rPr>
          <w:rFonts w:ascii="黑体" w:hAnsi="黑体" w:eastAsia="黑体"/>
          <w:sz w:val="28"/>
          <w:szCs w:val="28"/>
        </w:rPr>
      </w:pPr>
      <w:r>
        <w:rPr>
          <w:rFonts w:hint="eastAsia" w:ascii="黑体" w:hAnsi="黑体" w:eastAsia="黑体"/>
          <w:sz w:val="28"/>
          <w:szCs w:val="28"/>
        </w:rPr>
        <w:t>周志宏</w:t>
      </w:r>
      <w:r>
        <w:rPr>
          <w:rFonts w:ascii="黑体" w:hAnsi="黑体" w:eastAsia="黑体"/>
          <w:sz w:val="28"/>
          <w:szCs w:val="28"/>
        </w:rPr>
        <w:t xml:space="preserve"> 禹文婷 </w:t>
      </w:r>
    </w:p>
    <w:p>
      <w:pPr>
        <w:ind w:firstLine="0" w:firstLineChars="0"/>
        <w:rPr>
          <w:rFonts w:ascii="黑体" w:hAnsi="黑体" w:eastAsia="黑体"/>
          <w:sz w:val="28"/>
          <w:szCs w:val="28"/>
        </w:rPr>
      </w:pPr>
      <w:r>
        <w:rPr>
          <w:rFonts w:ascii="黑体" w:hAnsi="黑体" w:eastAsia="黑体"/>
          <w:sz w:val="28"/>
          <w:szCs w:val="28"/>
        </w:rPr>
        <w:t>2020-3-8</w:t>
      </w:r>
    </w:p>
    <w:p>
      <w:pPr>
        <w:widowControl/>
        <w:spacing w:line="240" w:lineRule="auto"/>
        <w:ind w:firstLine="0" w:firstLineChars="0"/>
        <w:jc w:val="left"/>
      </w:pPr>
      <w:r>
        <w:br w:type="page"/>
      </w:r>
    </w:p>
    <w:p>
      <w:pPr>
        <w:spacing w:line="240" w:lineRule="auto"/>
        <w:ind w:firstLine="0" w:firstLineChars="0"/>
        <w:jc w:val="center"/>
        <w:rPr>
          <w:b/>
          <w:bCs/>
          <w:szCs w:val="32"/>
          <w:lang w:val="zh-CN"/>
        </w:rPr>
      </w:pPr>
      <w:r>
        <w:rPr>
          <w:b/>
          <w:bCs/>
          <w:szCs w:val="32"/>
          <w:lang w:val="zh-CN"/>
        </w:rPr>
        <w:t>目</w:t>
      </w:r>
      <w:r>
        <w:rPr>
          <w:rFonts w:hint="eastAsia"/>
          <w:b/>
          <w:bCs/>
          <w:szCs w:val="32"/>
          <w:lang w:val="zh-CN"/>
        </w:rPr>
        <w:t xml:space="preserve">  </w:t>
      </w:r>
      <w:r>
        <w:rPr>
          <w:b/>
          <w:bCs/>
          <w:szCs w:val="32"/>
          <w:lang w:val="zh-CN"/>
        </w:rPr>
        <w:t>录</w:t>
      </w:r>
    </w:p>
    <w:p>
      <w:pPr>
        <w:spacing w:line="240" w:lineRule="auto"/>
        <w:ind w:firstLine="0" w:firstLineChars="0"/>
        <w:jc w:val="center"/>
        <w:rPr>
          <w:b/>
          <w:bCs/>
        </w:rPr>
      </w:pPr>
    </w:p>
    <w:p>
      <w:pPr>
        <w:tabs>
          <w:tab w:val="left" w:leader="dot" w:pos="8640"/>
        </w:tabs>
        <w:spacing w:line="240" w:lineRule="auto"/>
        <w:ind w:firstLine="0" w:firstLineChars="0"/>
        <w:jc w:val="center"/>
        <w:rPr>
          <w:kern w:val="0"/>
          <w:szCs w:val="24"/>
        </w:rPr>
      </w:pPr>
      <w:r>
        <w:rPr>
          <w:rFonts w:hint="eastAsia"/>
          <w:kern w:val="0"/>
          <w:szCs w:val="24"/>
        </w:rPr>
        <w:t>一、概述</w:t>
      </w:r>
      <w:r>
        <w:rPr>
          <w:kern w:val="0"/>
          <w:szCs w:val="24"/>
        </w:rPr>
        <w:tab/>
      </w:r>
      <w:r>
        <w:rPr>
          <w:kern w:val="0"/>
          <w:szCs w:val="24"/>
        </w:rPr>
        <w:t>49</w:t>
      </w:r>
    </w:p>
    <w:p>
      <w:pPr>
        <w:tabs>
          <w:tab w:val="left" w:leader="dot" w:pos="8640"/>
        </w:tabs>
        <w:spacing w:line="240" w:lineRule="auto"/>
        <w:ind w:firstLine="0" w:firstLineChars="0"/>
        <w:jc w:val="center"/>
        <w:rPr>
          <w:kern w:val="0"/>
          <w:szCs w:val="24"/>
        </w:rPr>
      </w:pPr>
      <w:r>
        <w:rPr>
          <w:rFonts w:hint="eastAsia"/>
          <w:kern w:val="0"/>
          <w:szCs w:val="24"/>
        </w:rPr>
        <w:t>（一）研学旅游的定义</w:t>
      </w:r>
      <w:r>
        <w:rPr>
          <w:kern w:val="0"/>
          <w:szCs w:val="24"/>
        </w:rPr>
        <w:tab/>
      </w:r>
      <w:r>
        <w:rPr>
          <w:kern w:val="0"/>
          <w:szCs w:val="24"/>
        </w:rPr>
        <w:t>49</w:t>
      </w:r>
    </w:p>
    <w:p>
      <w:pPr>
        <w:tabs>
          <w:tab w:val="left" w:leader="dot" w:pos="8640"/>
        </w:tabs>
        <w:spacing w:line="240" w:lineRule="auto"/>
        <w:ind w:firstLine="0" w:firstLineChars="0"/>
        <w:jc w:val="center"/>
        <w:rPr>
          <w:kern w:val="0"/>
          <w:szCs w:val="24"/>
        </w:rPr>
      </w:pPr>
      <w:r>
        <w:rPr>
          <w:rFonts w:hint="eastAsia"/>
          <w:kern w:val="0"/>
          <w:szCs w:val="24"/>
        </w:rPr>
        <w:t>（二）研学旅游的类型</w:t>
      </w:r>
      <w:r>
        <w:rPr>
          <w:kern w:val="0"/>
          <w:szCs w:val="24"/>
        </w:rPr>
        <w:tab/>
      </w:r>
      <w:r>
        <w:rPr>
          <w:kern w:val="0"/>
          <w:szCs w:val="24"/>
        </w:rPr>
        <w:t>51</w:t>
      </w:r>
    </w:p>
    <w:p>
      <w:pPr>
        <w:tabs>
          <w:tab w:val="left" w:leader="dot" w:pos="8640"/>
        </w:tabs>
        <w:spacing w:line="240" w:lineRule="auto"/>
        <w:ind w:firstLine="0" w:firstLineChars="0"/>
        <w:jc w:val="center"/>
        <w:rPr>
          <w:kern w:val="0"/>
          <w:szCs w:val="24"/>
        </w:rPr>
      </w:pPr>
      <w:r>
        <w:rPr>
          <w:rFonts w:hint="eastAsia"/>
          <w:kern w:val="0"/>
          <w:szCs w:val="24"/>
        </w:rPr>
        <w:t>二、国外研学旅游发展简况</w:t>
      </w:r>
      <w:r>
        <w:rPr>
          <w:kern w:val="0"/>
          <w:szCs w:val="24"/>
        </w:rPr>
        <w:tab/>
      </w:r>
      <w:r>
        <w:rPr>
          <w:kern w:val="0"/>
          <w:szCs w:val="24"/>
        </w:rPr>
        <w:t>52</w:t>
      </w:r>
    </w:p>
    <w:p>
      <w:pPr>
        <w:tabs>
          <w:tab w:val="left" w:leader="dot" w:pos="8640"/>
        </w:tabs>
        <w:spacing w:line="240" w:lineRule="auto"/>
        <w:ind w:firstLine="0" w:firstLineChars="0"/>
        <w:jc w:val="center"/>
        <w:rPr>
          <w:kern w:val="0"/>
          <w:szCs w:val="24"/>
        </w:rPr>
      </w:pPr>
      <w:r>
        <w:rPr>
          <w:rFonts w:hint="eastAsia"/>
          <w:kern w:val="0"/>
          <w:szCs w:val="24"/>
        </w:rPr>
        <w:t>（一）欧洲</w:t>
      </w:r>
      <w:r>
        <w:rPr>
          <w:kern w:val="0"/>
          <w:szCs w:val="24"/>
        </w:rPr>
        <w:tab/>
      </w:r>
      <w:r>
        <w:rPr>
          <w:kern w:val="0"/>
          <w:szCs w:val="24"/>
        </w:rPr>
        <w:t>52</w:t>
      </w:r>
    </w:p>
    <w:p>
      <w:pPr>
        <w:tabs>
          <w:tab w:val="left" w:leader="dot" w:pos="8640"/>
        </w:tabs>
        <w:spacing w:line="240" w:lineRule="auto"/>
        <w:ind w:firstLine="0" w:firstLineChars="0"/>
        <w:jc w:val="center"/>
        <w:rPr>
          <w:kern w:val="0"/>
          <w:szCs w:val="24"/>
        </w:rPr>
      </w:pPr>
      <w:r>
        <w:rPr>
          <w:rFonts w:hint="eastAsia"/>
          <w:kern w:val="0"/>
          <w:szCs w:val="24"/>
        </w:rPr>
        <w:t>（二）美国</w:t>
      </w:r>
      <w:r>
        <w:rPr>
          <w:kern w:val="0"/>
          <w:szCs w:val="24"/>
        </w:rPr>
        <w:tab/>
      </w:r>
      <w:r>
        <w:rPr>
          <w:kern w:val="0"/>
          <w:szCs w:val="24"/>
        </w:rPr>
        <w:t>53</w:t>
      </w:r>
    </w:p>
    <w:p>
      <w:pPr>
        <w:tabs>
          <w:tab w:val="left" w:leader="dot" w:pos="8640"/>
        </w:tabs>
        <w:spacing w:line="240" w:lineRule="auto"/>
        <w:ind w:firstLine="0" w:firstLineChars="0"/>
        <w:jc w:val="center"/>
        <w:rPr>
          <w:kern w:val="0"/>
          <w:szCs w:val="24"/>
        </w:rPr>
      </w:pPr>
      <w:r>
        <w:rPr>
          <w:rFonts w:hint="eastAsia"/>
          <w:kern w:val="0"/>
          <w:szCs w:val="24"/>
        </w:rPr>
        <w:t>（三）日本</w:t>
      </w:r>
      <w:r>
        <w:rPr>
          <w:kern w:val="0"/>
          <w:szCs w:val="24"/>
        </w:rPr>
        <w:tab/>
      </w:r>
      <w:r>
        <w:rPr>
          <w:kern w:val="0"/>
          <w:szCs w:val="24"/>
        </w:rPr>
        <w:t>54</w:t>
      </w:r>
    </w:p>
    <w:p>
      <w:pPr>
        <w:tabs>
          <w:tab w:val="left" w:leader="dot" w:pos="8640"/>
        </w:tabs>
        <w:spacing w:line="240" w:lineRule="auto"/>
        <w:ind w:firstLine="0" w:firstLineChars="0"/>
        <w:jc w:val="center"/>
        <w:rPr>
          <w:kern w:val="0"/>
          <w:szCs w:val="24"/>
        </w:rPr>
      </w:pPr>
      <w:r>
        <w:rPr>
          <w:rFonts w:hint="eastAsia"/>
          <w:kern w:val="0"/>
          <w:szCs w:val="24"/>
        </w:rPr>
        <w:t>三、中国研学旅游发展概况</w:t>
      </w:r>
      <w:r>
        <w:rPr>
          <w:kern w:val="0"/>
          <w:szCs w:val="24"/>
        </w:rPr>
        <w:tab/>
      </w:r>
      <w:r>
        <w:rPr>
          <w:kern w:val="0"/>
          <w:szCs w:val="24"/>
        </w:rPr>
        <w:t>56</w:t>
      </w:r>
    </w:p>
    <w:p>
      <w:pPr>
        <w:tabs>
          <w:tab w:val="left" w:leader="dot" w:pos="8640"/>
        </w:tabs>
        <w:spacing w:line="240" w:lineRule="auto"/>
        <w:ind w:firstLine="0" w:firstLineChars="0"/>
        <w:jc w:val="center"/>
        <w:rPr>
          <w:kern w:val="0"/>
          <w:szCs w:val="24"/>
        </w:rPr>
      </w:pPr>
      <w:r>
        <w:rPr>
          <w:rFonts w:hint="eastAsia"/>
          <w:kern w:val="0"/>
          <w:szCs w:val="24"/>
        </w:rPr>
        <w:t>（一）研学旅游政策</w:t>
      </w:r>
      <w:r>
        <w:rPr>
          <w:kern w:val="0"/>
          <w:szCs w:val="24"/>
        </w:rPr>
        <w:tab/>
      </w:r>
      <w:r>
        <w:rPr>
          <w:kern w:val="0"/>
          <w:szCs w:val="24"/>
        </w:rPr>
        <w:t>56</w:t>
      </w:r>
    </w:p>
    <w:p>
      <w:pPr>
        <w:tabs>
          <w:tab w:val="left" w:leader="dot" w:pos="8640"/>
        </w:tabs>
        <w:spacing w:line="240" w:lineRule="auto"/>
        <w:ind w:firstLine="0" w:firstLineChars="0"/>
        <w:jc w:val="center"/>
        <w:rPr>
          <w:kern w:val="0"/>
          <w:szCs w:val="24"/>
        </w:rPr>
      </w:pPr>
      <w:r>
        <w:rPr>
          <w:rFonts w:hint="eastAsia"/>
          <w:kern w:val="0"/>
          <w:szCs w:val="24"/>
        </w:rPr>
        <w:t>（二）研学旅游相关规范</w:t>
      </w:r>
      <w:r>
        <w:rPr>
          <w:kern w:val="0"/>
          <w:szCs w:val="24"/>
        </w:rPr>
        <w:tab/>
      </w:r>
      <w:r>
        <w:rPr>
          <w:kern w:val="0"/>
          <w:szCs w:val="24"/>
        </w:rPr>
        <w:t>58</w:t>
      </w:r>
    </w:p>
    <w:p>
      <w:pPr>
        <w:tabs>
          <w:tab w:val="left" w:leader="dot" w:pos="8640"/>
        </w:tabs>
        <w:spacing w:line="240" w:lineRule="auto"/>
        <w:ind w:firstLine="0" w:firstLineChars="0"/>
        <w:jc w:val="center"/>
        <w:rPr>
          <w:kern w:val="0"/>
          <w:szCs w:val="24"/>
        </w:rPr>
      </w:pPr>
      <w:r>
        <w:rPr>
          <w:rFonts w:hint="eastAsia"/>
          <w:kern w:val="0"/>
          <w:szCs w:val="24"/>
        </w:rPr>
        <w:t>（三）研学旅游组织机构</w:t>
      </w:r>
      <w:r>
        <w:rPr>
          <w:kern w:val="0"/>
          <w:szCs w:val="24"/>
        </w:rPr>
        <w:tab/>
      </w:r>
      <w:r>
        <w:rPr>
          <w:kern w:val="0"/>
          <w:szCs w:val="24"/>
        </w:rPr>
        <w:t>58</w:t>
      </w:r>
    </w:p>
    <w:p>
      <w:pPr>
        <w:tabs>
          <w:tab w:val="left" w:leader="dot" w:pos="8640"/>
        </w:tabs>
        <w:spacing w:line="240" w:lineRule="auto"/>
        <w:ind w:firstLine="0" w:firstLineChars="0"/>
        <w:jc w:val="center"/>
        <w:rPr>
          <w:kern w:val="0"/>
          <w:szCs w:val="24"/>
        </w:rPr>
      </w:pPr>
      <w:r>
        <w:rPr>
          <w:rFonts w:hint="eastAsia"/>
          <w:kern w:val="0"/>
          <w:szCs w:val="24"/>
        </w:rPr>
        <w:t>（四）研学旅游市场现状</w:t>
      </w:r>
      <w:r>
        <w:rPr>
          <w:kern w:val="0"/>
          <w:szCs w:val="24"/>
        </w:rPr>
        <w:tab/>
      </w:r>
      <w:r>
        <w:rPr>
          <w:kern w:val="0"/>
          <w:szCs w:val="24"/>
        </w:rPr>
        <w:t>59</w:t>
      </w:r>
    </w:p>
    <w:p>
      <w:pPr>
        <w:tabs>
          <w:tab w:val="left" w:leader="dot" w:pos="8640"/>
        </w:tabs>
        <w:spacing w:line="240" w:lineRule="auto"/>
        <w:ind w:firstLine="0" w:firstLineChars="0"/>
        <w:jc w:val="center"/>
        <w:rPr>
          <w:kern w:val="0"/>
          <w:szCs w:val="24"/>
        </w:rPr>
      </w:pPr>
      <w:r>
        <w:rPr>
          <w:rFonts w:hint="eastAsia"/>
          <w:kern w:val="0"/>
          <w:szCs w:val="24"/>
        </w:rPr>
        <w:t>（五）研学旅游发展趋势</w:t>
      </w:r>
      <w:r>
        <w:rPr>
          <w:kern w:val="0"/>
          <w:szCs w:val="24"/>
        </w:rPr>
        <w:tab/>
      </w:r>
      <w:r>
        <w:rPr>
          <w:kern w:val="0"/>
          <w:szCs w:val="24"/>
        </w:rPr>
        <w:t>62</w:t>
      </w:r>
    </w:p>
    <w:p>
      <w:pPr>
        <w:tabs>
          <w:tab w:val="left" w:leader="dot" w:pos="8640"/>
        </w:tabs>
        <w:spacing w:line="240" w:lineRule="auto"/>
        <w:ind w:firstLine="0" w:firstLineChars="0"/>
        <w:jc w:val="center"/>
        <w:rPr>
          <w:kern w:val="0"/>
          <w:szCs w:val="24"/>
        </w:rPr>
      </w:pPr>
      <w:r>
        <w:rPr>
          <w:rFonts w:hint="eastAsia"/>
          <w:kern w:val="0"/>
          <w:szCs w:val="24"/>
        </w:rPr>
        <w:t>四、湖南省研学旅游概况</w:t>
      </w:r>
      <w:r>
        <w:rPr>
          <w:kern w:val="0"/>
          <w:szCs w:val="24"/>
        </w:rPr>
        <w:tab/>
      </w:r>
      <w:r>
        <w:rPr>
          <w:kern w:val="0"/>
          <w:szCs w:val="24"/>
        </w:rPr>
        <w:t>63</w:t>
      </w:r>
    </w:p>
    <w:p>
      <w:pPr>
        <w:tabs>
          <w:tab w:val="left" w:leader="dot" w:pos="8640"/>
        </w:tabs>
        <w:spacing w:line="240" w:lineRule="auto"/>
        <w:ind w:firstLine="0" w:firstLineChars="0"/>
        <w:jc w:val="center"/>
        <w:rPr>
          <w:kern w:val="0"/>
          <w:szCs w:val="24"/>
        </w:rPr>
      </w:pPr>
      <w:r>
        <w:rPr>
          <w:rFonts w:hint="eastAsia"/>
          <w:kern w:val="0"/>
          <w:szCs w:val="24"/>
        </w:rPr>
        <w:t>（一）基本情况</w:t>
      </w:r>
      <w:r>
        <w:rPr>
          <w:kern w:val="0"/>
          <w:szCs w:val="24"/>
        </w:rPr>
        <w:tab/>
      </w:r>
      <w:r>
        <w:rPr>
          <w:kern w:val="0"/>
          <w:szCs w:val="24"/>
        </w:rPr>
        <w:t>63</w:t>
      </w:r>
    </w:p>
    <w:p>
      <w:pPr>
        <w:tabs>
          <w:tab w:val="left" w:leader="dot" w:pos="8640"/>
        </w:tabs>
        <w:spacing w:line="240" w:lineRule="auto"/>
        <w:ind w:firstLine="0" w:firstLineChars="0"/>
        <w:jc w:val="center"/>
        <w:rPr>
          <w:kern w:val="0"/>
          <w:szCs w:val="24"/>
        </w:rPr>
      </w:pPr>
      <w:r>
        <w:rPr>
          <w:rFonts w:hint="eastAsia"/>
          <w:kern w:val="0"/>
          <w:szCs w:val="24"/>
        </w:rPr>
        <w:t>（二）政策与规范情况</w:t>
      </w:r>
      <w:r>
        <w:rPr>
          <w:kern w:val="0"/>
          <w:szCs w:val="24"/>
        </w:rPr>
        <w:tab/>
      </w:r>
      <w:r>
        <w:rPr>
          <w:kern w:val="0"/>
          <w:szCs w:val="24"/>
        </w:rPr>
        <w:t>63</w:t>
      </w:r>
    </w:p>
    <w:p>
      <w:pPr>
        <w:tabs>
          <w:tab w:val="left" w:leader="dot" w:pos="8640"/>
        </w:tabs>
        <w:spacing w:line="240" w:lineRule="auto"/>
        <w:ind w:firstLine="0" w:firstLineChars="0"/>
        <w:jc w:val="center"/>
        <w:rPr>
          <w:kern w:val="0"/>
          <w:szCs w:val="24"/>
        </w:rPr>
      </w:pPr>
      <w:r>
        <w:rPr>
          <w:rFonts w:hint="eastAsia"/>
          <w:kern w:val="0"/>
          <w:szCs w:val="24"/>
        </w:rPr>
        <w:t>（三）研学旅游发展动态</w:t>
      </w:r>
      <w:r>
        <w:rPr>
          <w:kern w:val="0"/>
          <w:szCs w:val="24"/>
        </w:rPr>
        <w:tab/>
      </w:r>
      <w:r>
        <w:rPr>
          <w:kern w:val="0"/>
          <w:szCs w:val="24"/>
        </w:rPr>
        <w:t>64</w:t>
      </w:r>
    </w:p>
    <w:p>
      <w:pPr>
        <w:tabs>
          <w:tab w:val="left" w:leader="dot" w:pos="8640"/>
        </w:tabs>
        <w:spacing w:line="240" w:lineRule="auto"/>
        <w:ind w:firstLine="0" w:firstLineChars="0"/>
        <w:jc w:val="center"/>
        <w:rPr>
          <w:kern w:val="0"/>
          <w:szCs w:val="24"/>
        </w:rPr>
      </w:pPr>
      <w:r>
        <w:rPr>
          <w:rFonts w:hint="eastAsia"/>
          <w:kern w:val="0"/>
          <w:szCs w:val="24"/>
        </w:rPr>
        <w:t>五、湖南省研学旅游发展问题与建议</w:t>
      </w:r>
      <w:r>
        <w:rPr>
          <w:kern w:val="0"/>
          <w:szCs w:val="24"/>
        </w:rPr>
        <w:tab/>
      </w:r>
      <w:r>
        <w:rPr>
          <w:kern w:val="0"/>
          <w:szCs w:val="24"/>
        </w:rPr>
        <w:t>65</w:t>
      </w:r>
    </w:p>
    <w:p>
      <w:pPr>
        <w:tabs>
          <w:tab w:val="left" w:leader="dot" w:pos="8640"/>
        </w:tabs>
        <w:spacing w:line="240" w:lineRule="auto"/>
        <w:ind w:firstLine="0" w:firstLineChars="0"/>
        <w:jc w:val="center"/>
        <w:rPr>
          <w:kern w:val="0"/>
          <w:szCs w:val="24"/>
        </w:rPr>
      </w:pPr>
      <w:r>
        <w:rPr>
          <w:rFonts w:hint="eastAsia"/>
          <w:kern w:val="0"/>
          <w:szCs w:val="24"/>
        </w:rPr>
        <w:t>（一）存在的问题</w:t>
      </w:r>
      <w:r>
        <w:rPr>
          <w:kern w:val="0"/>
          <w:szCs w:val="24"/>
        </w:rPr>
        <w:tab/>
      </w:r>
      <w:r>
        <w:rPr>
          <w:kern w:val="0"/>
          <w:szCs w:val="24"/>
        </w:rPr>
        <w:t>65</w:t>
      </w:r>
    </w:p>
    <w:p>
      <w:pPr>
        <w:tabs>
          <w:tab w:val="left" w:leader="dot" w:pos="8640"/>
        </w:tabs>
        <w:spacing w:line="240" w:lineRule="auto"/>
        <w:ind w:firstLine="0" w:firstLineChars="0"/>
        <w:jc w:val="center"/>
        <w:rPr>
          <w:kern w:val="0"/>
          <w:szCs w:val="24"/>
        </w:rPr>
      </w:pPr>
      <w:r>
        <w:rPr>
          <w:rFonts w:hint="eastAsia"/>
          <w:kern w:val="0"/>
          <w:szCs w:val="24"/>
        </w:rPr>
        <w:t>（二）发展建议</w:t>
      </w:r>
      <w:r>
        <w:rPr>
          <w:kern w:val="0"/>
          <w:szCs w:val="24"/>
        </w:rPr>
        <w:tab/>
      </w:r>
      <w:r>
        <w:rPr>
          <w:kern w:val="0"/>
          <w:szCs w:val="24"/>
        </w:rPr>
        <w:t>67</w:t>
      </w:r>
    </w:p>
    <w:p>
      <w:pPr>
        <w:widowControl/>
        <w:spacing w:line="240" w:lineRule="auto"/>
        <w:ind w:firstLine="0" w:firstLineChars="0"/>
        <w:jc w:val="left"/>
        <w:rPr>
          <w:rFonts w:ascii="等线" w:hAnsi="等线" w:eastAsia="等线"/>
          <w:kern w:val="0"/>
          <w:sz w:val="20"/>
          <w:szCs w:val="20"/>
        </w:rPr>
      </w:pPr>
      <w:r>
        <w:rPr>
          <w:rFonts w:ascii="等线" w:hAnsi="等线" w:eastAsia="等线"/>
          <w:kern w:val="0"/>
          <w:sz w:val="20"/>
          <w:szCs w:val="20"/>
        </w:rPr>
        <w:br w:type="page"/>
      </w:r>
    </w:p>
    <w:p>
      <w:pPr>
        <w:pStyle w:val="2"/>
      </w:pPr>
      <w:bookmarkStart w:id="176" w:name="_Toc61858421"/>
      <w:r>
        <w:rPr>
          <w:rFonts w:hint="eastAsia"/>
        </w:rPr>
        <w:t>湖南省研学旅游发展报告</w:t>
      </w:r>
      <w:bookmarkEnd w:id="176"/>
    </w:p>
    <w:p>
      <w:pPr>
        <w:ind w:firstLine="480"/>
      </w:pPr>
    </w:p>
    <w:p>
      <w:pPr>
        <w:pStyle w:val="3"/>
        <w:spacing w:before="72" w:after="72"/>
      </w:pPr>
      <w:bookmarkStart w:id="177" w:name="_Toc61858422"/>
      <w:r>
        <w:rPr>
          <w:rFonts w:hint="eastAsia"/>
        </w:rPr>
        <w:t>一、概述</w:t>
      </w:r>
      <w:bookmarkEnd w:id="177"/>
    </w:p>
    <w:p>
      <w:pPr>
        <w:ind w:firstLine="480"/>
      </w:pPr>
      <w:r>
        <w:rPr>
          <w:rFonts w:hint="eastAsia"/>
        </w:rPr>
        <w:t>近年来，随着研学旅游相关政策的进一步推进和居民消费观念的不断变化，“研学旅游”这一“教育”</w:t>
      </w:r>
      <w:r>
        <w:t>+“旅游”的新兴领域开始受到越来越多的关注，研学旅游需求不断扩大，产品不断增多，相关学术研究的数量也呈逐年上升趋势。</w:t>
      </w:r>
    </w:p>
    <w:p>
      <w:pPr>
        <w:ind w:firstLine="480"/>
      </w:pPr>
      <w:r>
        <w:rPr>
          <w:rFonts w:hint="eastAsia"/>
        </w:rPr>
        <w:t>本报告对研学旅游的定义进行了进一步界定，明确了研学旅游与研学旅行之间的关系和研学旅游的类型，分析了研学旅游的国内外现状，并针对湖南省研学旅游情况提出了相应的发展建议。</w:t>
      </w:r>
    </w:p>
    <w:p>
      <w:pPr>
        <w:pStyle w:val="4"/>
        <w:spacing w:before="48" w:after="48"/>
        <w:ind w:firstLine="560"/>
      </w:pPr>
      <w:bookmarkStart w:id="178" w:name="_Toc61858423"/>
      <w:r>
        <w:rPr>
          <w:rFonts w:hint="eastAsia"/>
        </w:rPr>
        <w:t>（一）研学旅游的定义</w:t>
      </w:r>
      <w:bookmarkEnd w:id="178"/>
    </w:p>
    <w:p>
      <w:pPr>
        <w:ind w:firstLine="480"/>
      </w:pPr>
      <w:r>
        <w:rPr>
          <w:rFonts w:hint="eastAsia"/>
        </w:rPr>
        <w:t>“研学旅行”的概念有广义和狭义之分。目前，广义上的“研学旅行”往往用“研学旅游”一词代替，泛指人们出于文化求知、实践体验和研究探索的目的，短期离开自己生活的惯常环境，前往异地展开的旅行和逗留访问活动。狭义的“研学旅行”则用于特指“由教育部门和学校有计划地组织安排，通过集体旅行、集中食宿方式开展的研究性学习和旅行体验相结合的校外教育活动”。</w:t>
      </w:r>
    </w:p>
    <w:p>
      <w:pPr>
        <w:spacing w:beforeLines="50" w:afterLines="50"/>
        <w:ind w:firstLine="0" w:firstLineChars="0"/>
        <w:jc w:val="center"/>
        <w:rPr>
          <w:rFonts w:ascii="黑体" w:hAnsi="黑体" w:eastAsia="黑体"/>
          <w:szCs w:val="24"/>
        </w:rPr>
      </w:pPr>
      <w:r>
        <w:rPr>
          <w:rFonts w:hint="eastAsia" w:ascii="黑体" w:hAnsi="黑体" w:eastAsia="黑体"/>
          <w:szCs w:val="24"/>
        </w:rPr>
        <w:t>表1</w:t>
      </w:r>
      <w:r>
        <w:rPr>
          <w:rFonts w:ascii="黑体" w:hAnsi="黑体" w:eastAsia="黑体"/>
          <w:szCs w:val="24"/>
        </w:rPr>
        <w:t xml:space="preserve">  </w:t>
      </w:r>
      <w:r>
        <w:rPr>
          <w:rFonts w:hint="eastAsia" w:ascii="黑体" w:hAnsi="黑体" w:eastAsia="黑体"/>
          <w:szCs w:val="24"/>
        </w:rPr>
        <w:t>研学旅游概念辨析</w:t>
      </w:r>
    </w:p>
    <w:tbl>
      <w:tblPr>
        <w:tblStyle w:val="18"/>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564"/>
        <w:gridCol w:w="4966"/>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06" w:type="dxa"/>
            <w:shd w:val="clear" w:color="auto" w:fill="5B9BD5"/>
            <w:vAlign w:val="center"/>
          </w:tcPr>
          <w:p>
            <w:pPr>
              <w:spacing w:line="240" w:lineRule="auto"/>
              <w:ind w:firstLine="0" w:firstLineChars="0"/>
              <w:jc w:val="center"/>
              <w:rPr>
                <w:rFonts w:cs="宋体"/>
                <w:b/>
                <w:bCs/>
                <w:sz w:val="21"/>
                <w:szCs w:val="21"/>
              </w:rPr>
            </w:pPr>
          </w:p>
        </w:tc>
        <w:tc>
          <w:tcPr>
            <w:tcW w:w="1429" w:type="dxa"/>
            <w:shd w:val="clear" w:color="auto" w:fill="5B9BD5"/>
            <w:vAlign w:val="center"/>
          </w:tcPr>
          <w:p>
            <w:pPr>
              <w:spacing w:line="240" w:lineRule="auto"/>
              <w:ind w:firstLine="0" w:firstLineChars="0"/>
              <w:jc w:val="center"/>
              <w:rPr>
                <w:rFonts w:cs="宋体"/>
                <w:b/>
                <w:bCs/>
                <w:sz w:val="21"/>
                <w:szCs w:val="21"/>
              </w:rPr>
            </w:pPr>
            <w:r>
              <w:rPr>
                <w:rFonts w:hint="eastAsia" w:cs="宋体"/>
                <w:b/>
                <w:bCs/>
                <w:sz w:val="21"/>
                <w:szCs w:val="21"/>
              </w:rPr>
              <w:t>概念名称</w:t>
            </w:r>
          </w:p>
        </w:tc>
        <w:tc>
          <w:tcPr>
            <w:tcW w:w="4536" w:type="dxa"/>
            <w:shd w:val="clear" w:color="auto" w:fill="5B9BD5"/>
            <w:vAlign w:val="center"/>
          </w:tcPr>
          <w:p>
            <w:pPr>
              <w:spacing w:line="240" w:lineRule="auto"/>
              <w:ind w:firstLine="0" w:firstLineChars="0"/>
              <w:jc w:val="center"/>
              <w:rPr>
                <w:rFonts w:cs="宋体"/>
                <w:b/>
                <w:bCs/>
                <w:sz w:val="21"/>
                <w:szCs w:val="21"/>
              </w:rPr>
            </w:pPr>
            <w:r>
              <w:rPr>
                <w:rFonts w:hint="eastAsia" w:cs="宋体"/>
                <w:b/>
                <w:bCs/>
                <w:sz w:val="21"/>
                <w:szCs w:val="21"/>
              </w:rPr>
              <w:t>内涵</w:t>
            </w:r>
          </w:p>
        </w:tc>
        <w:tc>
          <w:tcPr>
            <w:tcW w:w="1723" w:type="dxa"/>
            <w:shd w:val="clear" w:color="auto" w:fill="5B9BD5"/>
            <w:vAlign w:val="center"/>
          </w:tcPr>
          <w:p>
            <w:pPr>
              <w:spacing w:line="240" w:lineRule="auto"/>
              <w:ind w:firstLine="0" w:firstLineChars="0"/>
              <w:jc w:val="center"/>
              <w:rPr>
                <w:rFonts w:cs="宋体"/>
                <w:b/>
                <w:bCs/>
                <w:sz w:val="21"/>
                <w:szCs w:val="21"/>
              </w:rPr>
            </w:pPr>
            <w:r>
              <w:rPr>
                <w:rFonts w:hint="eastAsia" w:cs="宋体"/>
                <w:b/>
                <w:bCs/>
                <w:sz w:val="21"/>
                <w:szCs w:val="21"/>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jc w:val="center"/>
        </w:trPr>
        <w:tc>
          <w:tcPr>
            <w:tcW w:w="806" w:type="dxa"/>
            <w:shd w:val="clear" w:color="auto" w:fill="DEEAF6"/>
            <w:vAlign w:val="center"/>
          </w:tcPr>
          <w:p>
            <w:pPr>
              <w:spacing w:line="240" w:lineRule="auto"/>
              <w:ind w:firstLine="0" w:firstLineChars="0"/>
              <w:jc w:val="center"/>
              <w:rPr>
                <w:b/>
                <w:bCs/>
                <w:sz w:val="21"/>
                <w:szCs w:val="21"/>
              </w:rPr>
            </w:pPr>
            <w:r>
              <w:rPr>
                <w:rFonts w:hint="eastAsia"/>
                <w:b/>
                <w:bCs/>
                <w:sz w:val="21"/>
                <w:szCs w:val="21"/>
              </w:rPr>
              <w:t>广义</w:t>
            </w:r>
          </w:p>
        </w:tc>
        <w:tc>
          <w:tcPr>
            <w:tcW w:w="1429" w:type="dxa"/>
            <w:shd w:val="clear" w:color="auto" w:fill="DEEAF6"/>
            <w:vAlign w:val="center"/>
          </w:tcPr>
          <w:p>
            <w:pPr>
              <w:spacing w:line="240" w:lineRule="auto"/>
              <w:ind w:firstLine="0" w:firstLineChars="0"/>
              <w:jc w:val="center"/>
              <w:rPr>
                <w:rFonts w:cs="宋体"/>
                <w:sz w:val="21"/>
                <w:szCs w:val="21"/>
              </w:rPr>
            </w:pPr>
            <w:r>
              <w:rPr>
                <w:rFonts w:hint="eastAsia" w:cs="宋体"/>
                <w:sz w:val="21"/>
                <w:szCs w:val="21"/>
              </w:rPr>
              <w:t>研学旅游</w:t>
            </w:r>
          </w:p>
        </w:tc>
        <w:tc>
          <w:tcPr>
            <w:tcW w:w="4536" w:type="dxa"/>
            <w:shd w:val="clear" w:color="auto" w:fill="DEEAF6"/>
            <w:vAlign w:val="center"/>
          </w:tcPr>
          <w:p>
            <w:pPr>
              <w:spacing w:line="240" w:lineRule="auto"/>
              <w:ind w:firstLine="420"/>
              <w:rPr>
                <w:rFonts w:cs="宋体"/>
                <w:sz w:val="21"/>
                <w:szCs w:val="21"/>
              </w:rPr>
            </w:pPr>
            <w:r>
              <w:rPr>
                <w:rFonts w:hint="eastAsia" w:cs="宋体"/>
                <w:sz w:val="21"/>
                <w:szCs w:val="21"/>
              </w:rPr>
              <w:t>泛指人们出于文化求知、实践体验和研究探索的目的，短期离开自己生活的惯常环境，前往异地展开的旅行和逗留访问活动。</w:t>
            </w:r>
          </w:p>
          <w:p>
            <w:pPr>
              <w:spacing w:line="240" w:lineRule="auto"/>
              <w:ind w:firstLine="420"/>
              <w:rPr>
                <w:rFonts w:cs="宋体"/>
                <w:sz w:val="21"/>
                <w:szCs w:val="21"/>
              </w:rPr>
            </w:pPr>
            <w:r>
              <w:rPr>
                <w:rFonts w:hint="eastAsia" w:cs="宋体"/>
                <w:sz w:val="21"/>
                <w:szCs w:val="21"/>
              </w:rPr>
              <w:t>包括了夏令营、冬令营、中小学春、秋游和大学生金工实习、暑期调研等校外实践活动，也包括了其他年龄阶段人群以研究、学习或实践为目的而进行的旅游活动。</w:t>
            </w:r>
          </w:p>
        </w:tc>
        <w:tc>
          <w:tcPr>
            <w:tcW w:w="1723" w:type="dxa"/>
            <w:shd w:val="clear" w:color="auto" w:fill="DEEAF6"/>
            <w:vAlign w:val="center"/>
          </w:tcPr>
          <w:p>
            <w:pPr>
              <w:spacing w:line="240" w:lineRule="auto"/>
              <w:ind w:firstLine="0" w:firstLineChars="0"/>
              <w:jc w:val="center"/>
              <w:rPr>
                <w:rFonts w:cs="宋体"/>
                <w:sz w:val="21"/>
                <w:szCs w:val="21"/>
              </w:rPr>
            </w:pPr>
            <w:r>
              <w:rPr>
                <w:rFonts w:hint="eastAsia" w:cs="宋体"/>
                <w:sz w:val="21"/>
                <w:szCs w:val="21"/>
              </w:rPr>
              <w:t>旅游部门</w:t>
            </w:r>
          </w:p>
          <w:p>
            <w:pPr>
              <w:spacing w:line="240" w:lineRule="auto"/>
              <w:ind w:firstLine="0" w:firstLineChars="0"/>
              <w:jc w:val="center"/>
              <w:rPr>
                <w:rFonts w:cs="宋体"/>
                <w:sz w:val="21"/>
                <w:szCs w:val="21"/>
              </w:rPr>
            </w:pPr>
            <w:r>
              <w:rPr>
                <w:rFonts w:hint="eastAsia" w:cs="宋体"/>
                <w:sz w:val="21"/>
                <w:szCs w:val="21"/>
              </w:rPr>
              <w:t>使用较多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06" w:type="dxa"/>
            <w:vAlign w:val="center"/>
          </w:tcPr>
          <w:p>
            <w:pPr>
              <w:spacing w:line="240" w:lineRule="auto"/>
              <w:ind w:firstLine="0" w:firstLineChars="0"/>
              <w:jc w:val="center"/>
              <w:rPr>
                <w:b/>
                <w:bCs/>
                <w:sz w:val="21"/>
                <w:szCs w:val="21"/>
              </w:rPr>
            </w:pPr>
            <w:r>
              <w:rPr>
                <w:rFonts w:hint="eastAsia"/>
                <w:b/>
                <w:bCs/>
                <w:sz w:val="21"/>
                <w:szCs w:val="21"/>
              </w:rPr>
              <w:t>狭义</w:t>
            </w:r>
          </w:p>
        </w:tc>
        <w:tc>
          <w:tcPr>
            <w:tcW w:w="1429" w:type="dxa"/>
            <w:vAlign w:val="center"/>
          </w:tcPr>
          <w:p>
            <w:pPr>
              <w:spacing w:line="240" w:lineRule="auto"/>
              <w:ind w:firstLine="0" w:firstLineChars="0"/>
              <w:jc w:val="center"/>
              <w:rPr>
                <w:rFonts w:cs="宋体"/>
                <w:sz w:val="21"/>
                <w:szCs w:val="21"/>
              </w:rPr>
            </w:pPr>
            <w:r>
              <w:rPr>
                <w:rFonts w:hint="eastAsia" w:cs="宋体"/>
                <w:sz w:val="21"/>
                <w:szCs w:val="21"/>
              </w:rPr>
              <w:t>研学旅行</w:t>
            </w:r>
          </w:p>
        </w:tc>
        <w:tc>
          <w:tcPr>
            <w:tcW w:w="4536" w:type="dxa"/>
            <w:vAlign w:val="center"/>
          </w:tcPr>
          <w:p>
            <w:pPr>
              <w:spacing w:line="240" w:lineRule="auto"/>
              <w:ind w:firstLine="420"/>
              <w:rPr>
                <w:rFonts w:cs="宋体"/>
                <w:sz w:val="21"/>
                <w:szCs w:val="21"/>
              </w:rPr>
            </w:pPr>
            <w:r>
              <w:rPr>
                <w:rFonts w:hint="eastAsia" w:cs="宋体"/>
                <w:sz w:val="21"/>
                <w:szCs w:val="21"/>
              </w:rPr>
              <w:t>特指由教育部门和学校有计划地组织安排，通过集体旅行、集中食宿方式开展的研究性学习和旅行体验相结合的校外教育活动</w:t>
            </w:r>
          </w:p>
        </w:tc>
        <w:tc>
          <w:tcPr>
            <w:tcW w:w="1723" w:type="dxa"/>
            <w:vAlign w:val="center"/>
          </w:tcPr>
          <w:p>
            <w:pPr>
              <w:spacing w:line="240" w:lineRule="auto"/>
              <w:ind w:firstLine="0" w:firstLineChars="0"/>
              <w:jc w:val="center"/>
              <w:rPr>
                <w:sz w:val="21"/>
                <w:szCs w:val="21"/>
              </w:rPr>
            </w:pPr>
            <w:r>
              <w:rPr>
                <w:rFonts w:hint="eastAsia"/>
                <w:sz w:val="21"/>
                <w:szCs w:val="21"/>
              </w:rPr>
              <w:t>教育部门</w:t>
            </w:r>
          </w:p>
          <w:p>
            <w:pPr>
              <w:spacing w:line="240" w:lineRule="auto"/>
              <w:ind w:firstLine="0" w:firstLineChars="0"/>
              <w:jc w:val="center"/>
              <w:rPr>
                <w:rFonts w:cs="宋体"/>
                <w:sz w:val="21"/>
                <w:szCs w:val="21"/>
              </w:rPr>
            </w:pPr>
            <w:r>
              <w:rPr>
                <w:rFonts w:hint="eastAsia" w:cs="宋体"/>
                <w:sz w:val="21"/>
                <w:szCs w:val="21"/>
              </w:rPr>
              <w:t>使用较多</w:t>
            </w:r>
          </w:p>
        </w:tc>
      </w:tr>
    </w:tbl>
    <w:p>
      <w:pPr>
        <w:spacing w:afterLines="50"/>
        <w:ind w:firstLine="420"/>
        <w:rPr>
          <w:sz w:val="21"/>
          <w:szCs w:val="21"/>
        </w:rPr>
      </w:pPr>
      <w:bookmarkStart w:id="179" w:name="OLE_LINK304"/>
      <w:bookmarkStart w:id="180" w:name="OLE_LINK302"/>
      <w:bookmarkStart w:id="181" w:name="OLE_LINK306"/>
      <w:bookmarkStart w:id="182" w:name="OLE_LINK303"/>
      <w:bookmarkStart w:id="183" w:name="OLE_LINK307"/>
      <w:bookmarkStart w:id="184" w:name="OLE_LINK305"/>
      <w:bookmarkStart w:id="185" w:name="OLE_LINK301"/>
      <w:bookmarkStart w:id="186" w:name="OLE_LINK300"/>
      <w:bookmarkStart w:id="187" w:name="OLE_LINK308"/>
      <w:r>
        <w:rPr>
          <w:rFonts w:hint="eastAsia"/>
          <w:sz w:val="21"/>
          <w:szCs w:val="21"/>
        </w:rPr>
        <w:t>数据来源：</w:t>
      </w:r>
      <w:bookmarkEnd w:id="179"/>
      <w:bookmarkEnd w:id="180"/>
      <w:bookmarkEnd w:id="181"/>
      <w:bookmarkEnd w:id="182"/>
      <w:bookmarkEnd w:id="183"/>
      <w:bookmarkEnd w:id="184"/>
      <w:bookmarkEnd w:id="185"/>
      <w:bookmarkEnd w:id="186"/>
      <w:bookmarkEnd w:id="187"/>
      <w:r>
        <w:rPr>
          <w:rFonts w:hint="eastAsia"/>
          <w:sz w:val="21"/>
          <w:szCs w:val="21"/>
        </w:rPr>
        <w:t>作者整理</w:t>
      </w:r>
    </w:p>
    <w:p>
      <w:pPr>
        <w:ind w:firstLine="480"/>
      </w:pPr>
      <w:r>
        <w:rPr>
          <w:rFonts w:hint="eastAsia"/>
        </w:rPr>
        <w:t>从词汇的含义来看，其实“研学旅行”的含义比“研学旅游”更加广泛，因为“旅行”除了有“旅游”的意思外，还有“步行、行进、移动”等多种含义，而“旅游”则仅仅是指以游览为目的的旅行。但是在现实生活中，由于研学旅行涉及到教育和旅游两大领域，教育部门往往使用“研学旅行”一词表示狭义上的研学旅行，为了与之区分，所以旅游部门往往使用“研学旅游”一词指代广义上的研学旅行。</w:t>
      </w:r>
    </w:p>
    <w:p>
      <w:pPr>
        <w:ind w:firstLine="480"/>
      </w:pPr>
      <w:r>
        <w:rPr>
          <w:rFonts w:hint="eastAsia"/>
        </w:rPr>
        <w:t>本报告中提到的“研学旅游”是指的广义上的研学旅行，包括了夏令营、冬令营、中小学春、秋游和大学生金工实习、暑期调研等校外实践活动，也包括了其他年龄阶段人群以研究、学习或实践为目的而进行的旅游活动。</w:t>
      </w:r>
    </w:p>
    <w:p>
      <w:pPr>
        <w:pStyle w:val="4"/>
        <w:spacing w:before="48" w:after="48"/>
        <w:ind w:firstLine="560"/>
      </w:pPr>
      <w:bookmarkStart w:id="188" w:name="_Toc34609481"/>
      <w:bookmarkStart w:id="189" w:name="_Toc61858424"/>
      <w:r>
        <w:rPr>
          <w:rFonts w:hint="eastAsia"/>
        </w:rPr>
        <w:t>（二）研学旅游的类型</w:t>
      </w:r>
      <w:bookmarkEnd w:id="188"/>
      <w:bookmarkEnd w:id="189"/>
    </w:p>
    <w:p>
      <w:pPr>
        <w:ind w:firstLine="480"/>
      </w:pPr>
      <w:r>
        <w:rPr>
          <w:rFonts w:hint="eastAsia"/>
        </w:rPr>
        <w:t>研学旅游按照活动范围可以分为国内研学旅游和国际研学旅游两类，按照运营目的的不同可以分为公益型和营利型两类，其中公益型主要包括了教育部门和学校组织的中小学研学旅行（即狭义上的研学旅行），按照参与主体的不同通常可以分为亲子研学旅游、青少年研学旅游和成人研学旅游三类。</w:t>
      </w:r>
    </w:p>
    <w:p>
      <w:pPr>
        <w:spacing w:beforeLines="50" w:afterLines="50"/>
        <w:ind w:firstLine="480"/>
        <w:jc w:val="center"/>
        <w:rPr>
          <w:rFonts w:ascii="黑体" w:hAnsi="黑体" w:eastAsia="黑体"/>
          <w:szCs w:val="24"/>
        </w:rPr>
      </w:pPr>
      <w:r>
        <w:rPr>
          <w:rFonts w:hint="eastAsia" w:ascii="黑体" w:hAnsi="黑体" w:eastAsia="黑体"/>
          <w:szCs w:val="24"/>
        </w:rPr>
        <w:t>表2</w:t>
      </w:r>
      <w:r>
        <w:rPr>
          <w:rFonts w:ascii="黑体" w:hAnsi="黑体" w:eastAsia="黑体"/>
          <w:szCs w:val="24"/>
        </w:rPr>
        <w:t xml:space="preserve">  </w:t>
      </w:r>
      <w:r>
        <w:rPr>
          <w:rFonts w:hint="eastAsia" w:ascii="黑体" w:hAnsi="黑体" w:eastAsia="黑体"/>
          <w:szCs w:val="24"/>
        </w:rPr>
        <w:t>研学旅游的类型</w:t>
      </w:r>
    </w:p>
    <w:tbl>
      <w:tblPr>
        <w:tblStyle w:val="18"/>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3"/>
        <w:gridCol w:w="5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803" w:type="pct"/>
            <w:shd w:val="clear" w:color="auto" w:fill="5B9BD5"/>
            <w:vAlign w:val="center"/>
          </w:tcPr>
          <w:p>
            <w:pPr>
              <w:spacing w:line="240" w:lineRule="auto"/>
              <w:ind w:firstLine="0" w:firstLineChars="0"/>
              <w:jc w:val="center"/>
              <w:rPr>
                <w:rFonts w:cs="宋体"/>
                <w:b/>
                <w:bCs/>
                <w:szCs w:val="24"/>
              </w:rPr>
            </w:pPr>
            <w:r>
              <w:rPr>
                <w:rFonts w:hint="eastAsia" w:cs="宋体"/>
                <w:b/>
                <w:bCs/>
                <w:szCs w:val="24"/>
              </w:rPr>
              <w:t>划分依据</w:t>
            </w:r>
          </w:p>
        </w:tc>
        <w:tc>
          <w:tcPr>
            <w:tcW w:w="3197" w:type="pct"/>
            <w:shd w:val="clear" w:color="auto" w:fill="5B9BD5"/>
            <w:vAlign w:val="center"/>
          </w:tcPr>
          <w:p>
            <w:pPr>
              <w:spacing w:line="240" w:lineRule="auto"/>
              <w:ind w:firstLine="0" w:firstLineChars="0"/>
              <w:jc w:val="center"/>
              <w:rPr>
                <w:rFonts w:cs="宋体"/>
                <w:b/>
                <w:bCs/>
                <w:szCs w:val="24"/>
              </w:rPr>
            </w:pPr>
            <w:r>
              <w:rPr>
                <w:rFonts w:hint="eastAsia" w:cs="宋体"/>
                <w:b/>
                <w:bCs/>
                <w:szCs w:val="24"/>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803" w:type="pct"/>
            <w:shd w:val="clear" w:color="auto" w:fill="DEEAF6"/>
            <w:vAlign w:val="center"/>
          </w:tcPr>
          <w:p>
            <w:pPr>
              <w:spacing w:line="240" w:lineRule="auto"/>
              <w:ind w:firstLine="0" w:firstLineChars="0"/>
              <w:jc w:val="center"/>
              <w:rPr>
                <w:b/>
                <w:bCs/>
                <w:szCs w:val="24"/>
              </w:rPr>
            </w:pPr>
            <w:r>
              <w:rPr>
                <w:rFonts w:hint="eastAsia"/>
                <w:b/>
                <w:bCs/>
                <w:szCs w:val="24"/>
              </w:rPr>
              <w:t>活动范围</w:t>
            </w:r>
          </w:p>
        </w:tc>
        <w:tc>
          <w:tcPr>
            <w:tcW w:w="3197" w:type="pct"/>
            <w:shd w:val="clear" w:color="auto" w:fill="DEEAF6"/>
            <w:vAlign w:val="center"/>
          </w:tcPr>
          <w:p>
            <w:pPr>
              <w:spacing w:line="240" w:lineRule="auto"/>
              <w:ind w:firstLine="0" w:firstLineChars="0"/>
              <w:jc w:val="center"/>
              <w:rPr>
                <w:rFonts w:cs="宋体"/>
                <w:szCs w:val="24"/>
              </w:rPr>
            </w:pPr>
            <w:r>
              <w:rPr>
                <w:rFonts w:hint="eastAsia" w:cs="宋体"/>
                <w:szCs w:val="24"/>
              </w:rPr>
              <w:t>国内研学旅游、国际研学旅游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803" w:type="pct"/>
            <w:vAlign w:val="center"/>
          </w:tcPr>
          <w:p>
            <w:pPr>
              <w:spacing w:line="240" w:lineRule="auto"/>
              <w:ind w:firstLine="0" w:firstLineChars="0"/>
              <w:jc w:val="center"/>
              <w:rPr>
                <w:b/>
                <w:bCs/>
                <w:szCs w:val="24"/>
              </w:rPr>
            </w:pPr>
            <w:r>
              <w:rPr>
                <w:rFonts w:hint="eastAsia"/>
                <w:b/>
                <w:bCs/>
                <w:szCs w:val="24"/>
              </w:rPr>
              <w:t>运营目的</w:t>
            </w:r>
          </w:p>
        </w:tc>
        <w:tc>
          <w:tcPr>
            <w:tcW w:w="3197" w:type="pct"/>
            <w:vAlign w:val="center"/>
          </w:tcPr>
          <w:p>
            <w:pPr>
              <w:spacing w:line="240" w:lineRule="auto"/>
              <w:ind w:firstLine="0" w:firstLineChars="0"/>
              <w:jc w:val="center"/>
              <w:rPr>
                <w:rFonts w:cs="宋体"/>
                <w:szCs w:val="24"/>
              </w:rPr>
            </w:pPr>
            <w:r>
              <w:rPr>
                <w:rFonts w:hint="eastAsia" w:cs="宋体"/>
                <w:szCs w:val="24"/>
              </w:rPr>
              <w:t>公益型研学旅游、营利型研学旅游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03" w:type="pct"/>
            <w:shd w:val="clear" w:color="auto" w:fill="DEEAF6"/>
            <w:vAlign w:val="center"/>
          </w:tcPr>
          <w:p>
            <w:pPr>
              <w:spacing w:line="240" w:lineRule="auto"/>
              <w:ind w:firstLine="0" w:firstLineChars="0"/>
              <w:jc w:val="center"/>
              <w:rPr>
                <w:b/>
                <w:bCs/>
                <w:szCs w:val="24"/>
              </w:rPr>
            </w:pPr>
            <w:r>
              <w:rPr>
                <w:rFonts w:hint="eastAsia"/>
                <w:b/>
                <w:bCs/>
                <w:szCs w:val="24"/>
              </w:rPr>
              <w:t>参与主体</w:t>
            </w:r>
          </w:p>
        </w:tc>
        <w:tc>
          <w:tcPr>
            <w:tcW w:w="3197" w:type="pct"/>
            <w:shd w:val="clear" w:color="auto" w:fill="DEEAF6"/>
            <w:vAlign w:val="center"/>
          </w:tcPr>
          <w:p>
            <w:pPr>
              <w:spacing w:line="240" w:lineRule="auto"/>
              <w:ind w:firstLine="0" w:firstLineChars="0"/>
              <w:jc w:val="center"/>
              <w:rPr>
                <w:rFonts w:cs="宋体"/>
                <w:szCs w:val="24"/>
              </w:rPr>
            </w:pPr>
            <w:r>
              <w:rPr>
                <w:rFonts w:hint="eastAsia" w:cs="宋体"/>
                <w:szCs w:val="24"/>
              </w:rPr>
              <w:t>亲子研学旅游、青少年研学旅游、成人研学旅游</w:t>
            </w:r>
          </w:p>
        </w:tc>
      </w:tr>
    </w:tbl>
    <w:p>
      <w:pPr>
        <w:spacing w:afterLines="50"/>
        <w:ind w:firstLine="420"/>
        <w:rPr>
          <w:sz w:val="21"/>
          <w:szCs w:val="21"/>
        </w:rPr>
      </w:pPr>
      <w:r>
        <w:rPr>
          <w:rFonts w:hint="eastAsia"/>
          <w:sz w:val="21"/>
          <w:szCs w:val="21"/>
        </w:rPr>
        <w:t>数据来源：作者整理</w:t>
      </w:r>
    </w:p>
    <w:p>
      <w:pPr>
        <w:ind w:firstLine="482"/>
        <w:rPr>
          <w:b/>
          <w:bCs/>
        </w:rPr>
      </w:pPr>
      <w:r>
        <w:rPr>
          <w:rFonts w:hint="eastAsia"/>
          <w:b/>
          <w:bCs/>
        </w:rPr>
        <w:t>1.亲子研学旅游</w:t>
      </w:r>
    </w:p>
    <w:p>
      <w:pPr>
        <w:ind w:firstLine="480"/>
        <w:rPr>
          <w:rFonts w:ascii="仿宋_GB2312" w:hAnsi="楷体"/>
        </w:rPr>
      </w:pPr>
      <w:r>
        <w:rPr>
          <w:rFonts w:hint="eastAsia" w:ascii="仿宋_GB2312" w:hAnsi="楷体"/>
        </w:rPr>
        <w:t>亲子研学旅游是指以家庭为单位进行的研学旅游活动，旅游属性更强，形式灵活。亲子研学旅游的参与主体主要由父母和孩子构成，儿童年龄在12岁以下居多，旅游方式以自驾游和自由行为主，旅游的目的往往是带孩子开拓视野、感受自然、加强认知、培养兴趣、锻炼能力和增进亲子关系。随着人们教育观念的转变，亲子研学旅游作为家庭教育的一种重要方式，正受到越来越多年轻家长的青睐。</w:t>
      </w:r>
    </w:p>
    <w:p>
      <w:pPr>
        <w:ind w:firstLine="482"/>
        <w:rPr>
          <w:b/>
          <w:bCs/>
        </w:rPr>
      </w:pPr>
      <w:r>
        <w:rPr>
          <w:rFonts w:hint="eastAsia"/>
          <w:b/>
          <w:bCs/>
        </w:rPr>
        <w:t>2.青少年研学旅游</w:t>
      </w:r>
    </w:p>
    <w:p>
      <w:pPr>
        <w:ind w:firstLine="480"/>
        <w:rPr>
          <w:rFonts w:ascii="仿宋_GB2312" w:hAnsi="楷体"/>
        </w:rPr>
      </w:pPr>
      <w:r>
        <w:rPr>
          <w:rFonts w:hint="eastAsia" w:ascii="仿宋_GB2312" w:hAnsi="楷体"/>
        </w:rPr>
        <w:t>青少年研学旅游是指6-18岁的青少年独自或者与其他非家庭成员一同参与的研学旅游活动，教育属性更强，形式多样。青少年研学旅游的通常以跟团游为主，包括了夏令营、冬令营、研学旅行（特指教育部门和学校组织的）、中小学春秋游等多种形式。青少年目前是研学旅游市场的主力军。</w:t>
      </w:r>
    </w:p>
    <w:p>
      <w:pPr>
        <w:ind w:firstLine="482"/>
        <w:rPr>
          <w:b/>
          <w:bCs/>
        </w:rPr>
      </w:pPr>
      <w:r>
        <w:rPr>
          <w:rFonts w:hint="eastAsia"/>
          <w:b/>
          <w:bCs/>
        </w:rPr>
        <w:t>3.成人研学旅游</w:t>
      </w:r>
    </w:p>
    <w:p>
      <w:pPr>
        <w:ind w:firstLine="480"/>
        <w:rPr>
          <w:rFonts w:ascii="仿宋_GB2312" w:hAnsi="楷体"/>
        </w:rPr>
      </w:pPr>
      <w:r>
        <w:rPr>
          <w:rFonts w:hint="eastAsia" w:ascii="仿宋_GB2312" w:hAnsi="楷体"/>
        </w:rPr>
        <w:t>成人研学旅游是指18岁及以上群体进行的研学旅游活动，教育和旅游属性均较强，参与人群以大学生和都市白领为主，通常以体验生活、开阔眼界、提升职场竞争力等为目的。成人研学旅游包含了大学生专业实习（短期）、下乡支教、走访调研、白领游学等多种形式。</w:t>
      </w:r>
    </w:p>
    <w:p>
      <w:pPr>
        <w:pStyle w:val="3"/>
        <w:spacing w:before="72" w:after="72"/>
      </w:pPr>
      <w:bookmarkStart w:id="190" w:name="_Toc61858425"/>
      <w:bookmarkStart w:id="191" w:name="_Toc34609482"/>
      <w:r>
        <w:rPr>
          <w:rFonts w:hint="eastAsia"/>
        </w:rPr>
        <w:t>二、国外研学旅游发展简况</w:t>
      </w:r>
      <w:bookmarkEnd w:id="190"/>
      <w:bookmarkEnd w:id="191"/>
    </w:p>
    <w:p>
      <w:pPr>
        <w:pStyle w:val="4"/>
        <w:spacing w:before="48" w:after="48"/>
        <w:ind w:firstLine="560"/>
      </w:pPr>
      <w:bookmarkStart w:id="192" w:name="_Toc34609483"/>
      <w:bookmarkStart w:id="193" w:name="_Toc61858426"/>
      <w:r>
        <w:rPr>
          <w:rFonts w:hint="eastAsia"/>
        </w:rPr>
        <w:t>（一）欧洲</w:t>
      </w:r>
      <w:bookmarkEnd w:id="192"/>
      <w:bookmarkEnd w:id="193"/>
    </w:p>
    <w:p>
      <w:pPr>
        <w:ind w:firstLine="480"/>
      </w:pPr>
      <w:r>
        <w:rPr>
          <w:rFonts w:hint="eastAsia"/>
        </w:rPr>
        <w:t>欧洲的研学旅游起源于16世纪在上层阶级中开展的“大旅行”（The</w:t>
      </w:r>
      <w:r>
        <w:t xml:space="preserve"> Grand Tour</w:t>
      </w:r>
      <w:r>
        <w:rPr>
          <w:rFonts w:hint="eastAsia"/>
        </w:rPr>
        <w:t>）活动。当时以英国为代表的欧洲上层阶级为了提高人文素养、增长见闻等开始在欧洲各地进行游历和学习，他们在研学旅游的过程中了解到了各国的风俗、文化等情况，学习了各国的语言、贵族礼仪等知识，提高了自身的修养和能力，同时也促进了欧洲各国之间的文化交流，当时的这种“游学”的思想也对后世产生了深远的影响。</w:t>
      </w:r>
    </w:p>
    <w:p>
      <w:pPr>
        <w:ind w:firstLine="480"/>
      </w:pPr>
      <w:r>
        <w:rPr>
          <w:rFonts w:hint="eastAsia"/>
        </w:rPr>
        <w:t>如今，英国、俄罗斯等国仍保持着研学旅游的传统。在英国,户外教育是学校教育的必修部分, 每名适龄儿童每月都必须前往户外中心完成相应课时的学习。英国在研学旅游方面投入了大量的资金，并且充分利用社会资源,通过与教会、高校、企业、社区等合作的方式广泛开展公益型研学旅游活动。同时由于政府、社会和家庭对研学旅游的重视，英国的研学旅游市场也得到了很好的发展，英国的营利型研学旅游形式多样，主题丰富，层级明显，有夏令营和童子军等多种形式以满足人们不同层次的需求。</w:t>
      </w:r>
    </w:p>
    <w:p>
      <w:pPr>
        <w:ind w:firstLine="480"/>
      </w:pPr>
      <w:r>
        <w:rPr>
          <w:rFonts w:hint="eastAsia"/>
        </w:rPr>
        <w:t>俄罗斯的研学旅游也得到了政府的大力支持。俄罗斯的研学旅游以公益性质的营地教育为主，营利型的研学旅游发展十分缓慢。根据世界营地协会（ICF）的数据显示，俄罗斯营地规模世界第一，目前共有5.</w:t>
      </w:r>
      <w:r>
        <w:t>5</w:t>
      </w:r>
      <w:r>
        <w:rPr>
          <w:rFonts w:hint="eastAsia"/>
        </w:rPr>
        <w:t>万个营地每年为600万青少年提供服务。在俄罗斯，75%的学生都会参加营地教育，各州均设有研学旅游活动中心，主要进行科技、体育、文艺以及爱国传统教育，并且营地里95%的项目对青少年免费开放。</w:t>
      </w:r>
    </w:p>
    <w:p>
      <w:pPr>
        <w:pStyle w:val="4"/>
        <w:spacing w:before="48" w:after="48"/>
        <w:ind w:firstLine="560"/>
      </w:pPr>
      <w:bookmarkStart w:id="194" w:name="_Toc61858427"/>
      <w:bookmarkStart w:id="195" w:name="_Toc34609484"/>
      <w:r>
        <w:rPr>
          <w:rFonts w:hint="eastAsia"/>
        </w:rPr>
        <w:t>（二）美国</w:t>
      </w:r>
      <w:bookmarkEnd w:id="194"/>
      <w:bookmarkEnd w:id="195"/>
    </w:p>
    <w:p>
      <w:pPr>
        <w:ind w:firstLine="480"/>
      </w:pPr>
      <w:r>
        <w:rPr>
          <w:rFonts w:hint="eastAsia"/>
        </w:rPr>
        <w:t>美国的研学旅游以营地教育为主。美国是营地教育的发源地，拥有150多年的历史，具有完善的法律法规、严格的行业规范和成熟的运营管理体系。美国的营地教育主要由联邦政府、州教育主管部门、民间组织ACA（美国营地协会）、萤火组织、童军组织等一同监管。</w:t>
      </w:r>
    </w:p>
    <w:p>
      <w:pPr>
        <w:ind w:firstLine="480"/>
      </w:pPr>
      <w:r>
        <w:rPr>
          <w:rFonts w:hint="eastAsia"/>
        </w:rPr>
        <w:t>美国的营地协会拥有2700家营地会员，每年影响超过690万营员。据美国营地协会统计，美国约有12000个营地，住宿营约7000个，每有1000万左右儿童和青少年、100万成人参加营地教育。从早期的童子军营地到如今的户外营地，美国的营地教育理念深深影响着一代又一代的美国人，如今营地教育得到了全美家庭的认可。</w:t>
      </w:r>
    </w:p>
    <w:p>
      <w:pPr>
        <w:ind w:firstLine="480"/>
      </w:pPr>
      <w:r>
        <w:rPr>
          <w:rFonts w:hint="eastAsia"/>
        </w:rPr>
        <w:t>美国的营地教育产业成熟，专业化程度高、配套设施齐全，主题内容十分丰富，主要课程内容涵盖了体育运动、创意思维、户外探险、团队建设等。</w:t>
      </w:r>
    </w:p>
    <w:p>
      <w:pPr>
        <w:pStyle w:val="4"/>
        <w:spacing w:before="48" w:after="48"/>
        <w:ind w:firstLine="560"/>
      </w:pPr>
      <w:bookmarkStart w:id="196" w:name="_Toc34609485"/>
      <w:bookmarkStart w:id="197" w:name="_Toc61858428"/>
      <w:r>
        <w:rPr>
          <w:rFonts w:hint="eastAsia"/>
        </w:rPr>
        <w:t>（三）日本</w:t>
      </w:r>
      <w:bookmarkEnd w:id="196"/>
      <w:bookmarkEnd w:id="197"/>
    </w:p>
    <w:p>
      <w:pPr>
        <w:ind w:firstLine="480"/>
      </w:pPr>
      <w:r>
        <w:rPr>
          <w:rFonts w:hint="eastAsia"/>
        </w:rPr>
        <w:t>日本的研学旅游以修学旅行为主，修学旅行是日本学生最具特色的活动。日本的修学旅行活动于1946 年正式纳入学校教育体系并开始在全国范围实施。在日本，90%以上的小学、初中和高中每年都会组织修学旅行，修学旅行覆盖率非常高。日本学校修学旅行重点落在“修学”，突出修身养性、学以致用，强调“教育性”“集体性”和“体验性”。日本的修学旅行内容也十分丰富多样，涉及到了传统文化知识、职业选择、自然体验、考察先进企业甚至体验商人活动等，涵盖政治、经济、文化等各个领域。如今，在日本政府的大力支持下，修学旅行已被视作学校教育的重要组成部分，并形成了一套完整的促进修学旅游健康发展的机制。</w:t>
      </w:r>
    </w:p>
    <w:p>
      <w:pPr>
        <w:ind w:firstLine="480"/>
      </w:pPr>
      <w:r>
        <w:rPr>
          <w:rFonts w:hint="eastAsia"/>
        </w:rPr>
        <w:t>日本修学旅行主要由政府部门和“公益财团法人全国修学旅行研究协会”进行管理、监督和指导。全国修学旅行研究协会设立于1955年，该协会立足“确保学生安全”“完善修学旅行的教育功能”“在学生的修学旅行费用负担以及政府的相关财政投入方面实现经济效益最优化”三大核心理念，每年都会围绕修学旅行的现状、成果以及遇到的问题等开展研究，发布相关的调查统计，面向社会广泛提供信息和资源，帮助学校和学生向政府申请相关的设施或财政投入等，促进学校与社会的紧密衔接。</w:t>
      </w:r>
    </w:p>
    <w:p>
      <w:pPr>
        <w:ind w:firstLine="480"/>
      </w:pPr>
      <w:r>
        <w:rPr>
          <w:rFonts w:hint="eastAsia"/>
        </w:rPr>
        <w:t>此外，该协会下还专门设有面向日本不同地区的修学旅行委员会。这些下设机构会协作铁路部门公告修学旅行专用交通工具的运输计划和时刻表、定期组织当地学校召开修学旅行研讨会、开展当地学校修学旅行的调查研究、组织召开修学旅行成果发表和经验分享会等。</w:t>
      </w:r>
    </w:p>
    <w:p>
      <w:pPr>
        <w:spacing w:beforeLines="50" w:afterLines="50"/>
        <w:ind w:firstLine="0" w:firstLineChars="0"/>
        <w:jc w:val="center"/>
        <w:rPr>
          <w:rFonts w:ascii="黑体" w:hAnsi="黑体" w:eastAsia="黑体"/>
          <w:szCs w:val="24"/>
        </w:rPr>
      </w:pPr>
      <w:r>
        <w:rPr>
          <w:rFonts w:hint="eastAsia" w:ascii="黑体" w:hAnsi="黑体" w:eastAsia="黑体"/>
          <w:szCs w:val="24"/>
        </w:rPr>
        <w:t>表3</w:t>
      </w:r>
      <w:r>
        <w:rPr>
          <w:rFonts w:ascii="黑体" w:hAnsi="黑体" w:eastAsia="黑体"/>
          <w:szCs w:val="24"/>
        </w:rPr>
        <w:t xml:space="preserve">  </w:t>
      </w:r>
      <w:r>
        <w:rPr>
          <w:rFonts w:hint="eastAsia" w:ascii="黑体" w:hAnsi="黑体" w:eastAsia="黑体"/>
          <w:szCs w:val="24"/>
        </w:rPr>
        <w:t>国外研学旅游对比</w:t>
      </w:r>
    </w:p>
    <w:tbl>
      <w:tblPr>
        <w:tblStyle w:val="18"/>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1298"/>
        <w:gridCol w:w="1551"/>
        <w:gridCol w:w="2950"/>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blHeader/>
          <w:jc w:val="center"/>
        </w:trPr>
        <w:tc>
          <w:tcPr>
            <w:tcW w:w="617" w:type="pct"/>
            <w:tcBorders>
              <w:top w:val="single" w:color="auto" w:sz="4" w:space="0"/>
              <w:left w:val="single" w:color="auto" w:sz="4" w:space="0"/>
              <w:bottom w:val="single" w:color="auto" w:sz="4" w:space="0"/>
              <w:right w:val="single" w:color="auto" w:sz="4" w:space="0"/>
            </w:tcBorders>
            <w:shd w:val="clear" w:color="auto" w:fill="5B9BD5"/>
            <w:tcMar>
              <w:top w:w="108" w:type="dxa"/>
              <w:bottom w:w="108" w:type="dxa"/>
            </w:tcMar>
            <w:vAlign w:val="center"/>
          </w:tcPr>
          <w:p>
            <w:pPr>
              <w:spacing w:line="240" w:lineRule="auto"/>
              <w:ind w:firstLine="0" w:firstLineChars="0"/>
              <w:jc w:val="center"/>
              <w:rPr>
                <w:rFonts w:cs="宋体"/>
                <w:b/>
                <w:bCs/>
              </w:rPr>
            </w:pPr>
            <w:r>
              <w:rPr>
                <w:rFonts w:hint="eastAsia" w:cs="宋体"/>
                <w:b/>
                <w:bCs/>
              </w:rPr>
              <w:t>国家</w:t>
            </w:r>
          </w:p>
        </w:tc>
        <w:tc>
          <w:tcPr>
            <w:tcW w:w="698" w:type="pct"/>
            <w:tcBorders>
              <w:top w:val="single" w:color="auto" w:sz="4" w:space="0"/>
              <w:left w:val="single" w:color="auto" w:sz="4" w:space="0"/>
              <w:bottom w:val="single" w:color="auto" w:sz="4" w:space="0"/>
              <w:right w:val="single" w:color="auto" w:sz="4" w:space="0"/>
            </w:tcBorders>
            <w:shd w:val="clear" w:color="auto" w:fill="5B9BD5"/>
            <w:tcMar>
              <w:top w:w="108" w:type="dxa"/>
              <w:bottom w:w="108" w:type="dxa"/>
            </w:tcMar>
            <w:vAlign w:val="center"/>
          </w:tcPr>
          <w:p>
            <w:pPr>
              <w:spacing w:line="240" w:lineRule="auto"/>
              <w:ind w:firstLine="0" w:firstLineChars="0"/>
              <w:jc w:val="center"/>
              <w:rPr>
                <w:rFonts w:cs="宋体"/>
                <w:b/>
                <w:bCs/>
              </w:rPr>
            </w:pPr>
            <w:r>
              <w:rPr>
                <w:rFonts w:hint="eastAsia" w:cs="宋体"/>
                <w:b/>
                <w:bCs/>
              </w:rPr>
              <w:t>形式</w:t>
            </w:r>
          </w:p>
        </w:tc>
        <w:tc>
          <w:tcPr>
            <w:tcW w:w="834" w:type="pct"/>
            <w:tcBorders>
              <w:top w:val="single" w:color="auto" w:sz="4" w:space="0"/>
              <w:left w:val="single" w:color="auto" w:sz="4" w:space="0"/>
              <w:bottom w:val="single" w:color="auto" w:sz="4" w:space="0"/>
              <w:right w:val="single" w:color="auto" w:sz="4" w:space="0"/>
            </w:tcBorders>
            <w:shd w:val="clear" w:color="auto" w:fill="5B9BD5"/>
            <w:tcMar>
              <w:top w:w="108" w:type="dxa"/>
              <w:bottom w:w="108" w:type="dxa"/>
            </w:tcMar>
            <w:vAlign w:val="center"/>
          </w:tcPr>
          <w:p>
            <w:pPr>
              <w:spacing w:line="240" w:lineRule="auto"/>
              <w:ind w:firstLine="0" w:firstLineChars="0"/>
              <w:jc w:val="center"/>
              <w:rPr>
                <w:rFonts w:cs="宋体"/>
                <w:b/>
                <w:bCs/>
              </w:rPr>
            </w:pPr>
            <w:r>
              <w:rPr>
                <w:rFonts w:hint="eastAsia" w:cs="宋体"/>
                <w:b/>
                <w:bCs/>
              </w:rPr>
              <w:t>模式</w:t>
            </w:r>
          </w:p>
        </w:tc>
        <w:tc>
          <w:tcPr>
            <w:tcW w:w="1586" w:type="pct"/>
            <w:tcBorders>
              <w:top w:val="single" w:color="auto" w:sz="4" w:space="0"/>
              <w:left w:val="single" w:color="auto" w:sz="4" w:space="0"/>
              <w:bottom w:val="single" w:color="auto" w:sz="4" w:space="0"/>
              <w:right w:val="single" w:color="auto" w:sz="4" w:space="0"/>
            </w:tcBorders>
            <w:shd w:val="clear" w:color="auto" w:fill="5B9BD5"/>
            <w:tcMar>
              <w:top w:w="108" w:type="dxa"/>
              <w:bottom w:w="108" w:type="dxa"/>
            </w:tcMar>
            <w:vAlign w:val="center"/>
          </w:tcPr>
          <w:p>
            <w:pPr>
              <w:spacing w:line="240" w:lineRule="auto"/>
              <w:ind w:firstLine="0" w:firstLineChars="0"/>
              <w:jc w:val="center"/>
              <w:rPr>
                <w:rFonts w:cs="宋体"/>
                <w:b/>
                <w:bCs/>
              </w:rPr>
            </w:pPr>
            <w:r>
              <w:rPr>
                <w:rFonts w:hint="eastAsia" w:cs="宋体"/>
                <w:b/>
                <w:bCs/>
              </w:rPr>
              <w:t>特点</w:t>
            </w:r>
          </w:p>
        </w:tc>
        <w:tc>
          <w:tcPr>
            <w:tcW w:w="1265" w:type="pct"/>
            <w:tcBorders>
              <w:top w:val="single" w:color="auto" w:sz="4" w:space="0"/>
              <w:left w:val="single" w:color="auto" w:sz="4" w:space="0"/>
              <w:bottom w:val="single" w:color="auto" w:sz="4" w:space="0"/>
              <w:right w:val="single" w:color="auto" w:sz="4" w:space="0"/>
            </w:tcBorders>
            <w:shd w:val="clear" w:color="auto" w:fill="5B9BD5"/>
            <w:tcMar>
              <w:top w:w="108" w:type="dxa"/>
              <w:bottom w:w="108" w:type="dxa"/>
            </w:tcMar>
            <w:vAlign w:val="center"/>
          </w:tcPr>
          <w:p>
            <w:pPr>
              <w:spacing w:line="240" w:lineRule="auto"/>
              <w:ind w:firstLine="0" w:firstLineChars="0"/>
              <w:jc w:val="center"/>
              <w:rPr>
                <w:rFonts w:cs="宋体"/>
                <w:b/>
                <w:bCs/>
              </w:rPr>
            </w:pPr>
            <w:r>
              <w:rPr>
                <w:rFonts w:hint="eastAsia" w:cs="宋体"/>
                <w:b/>
                <w:bCs/>
              </w:rPr>
              <w:t>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617" w:type="pct"/>
            <w:tcBorders>
              <w:top w:val="single" w:color="auto" w:sz="4" w:space="0"/>
            </w:tcBorders>
            <w:shd w:val="clear" w:color="auto" w:fill="DEEAF6"/>
            <w:tcMar>
              <w:top w:w="108" w:type="dxa"/>
              <w:bottom w:w="108" w:type="dxa"/>
            </w:tcMar>
            <w:vAlign w:val="center"/>
          </w:tcPr>
          <w:p>
            <w:pPr>
              <w:spacing w:line="240" w:lineRule="auto"/>
              <w:ind w:firstLine="0" w:firstLineChars="0"/>
              <w:jc w:val="center"/>
              <w:rPr>
                <w:b/>
                <w:bCs/>
              </w:rPr>
            </w:pPr>
            <w:r>
              <w:rPr>
                <w:rFonts w:hint="eastAsia"/>
                <w:b/>
                <w:bCs/>
              </w:rPr>
              <w:t>英国</w:t>
            </w:r>
          </w:p>
        </w:tc>
        <w:tc>
          <w:tcPr>
            <w:tcW w:w="698" w:type="pct"/>
            <w:tcBorders>
              <w:top w:val="single" w:color="auto" w:sz="4" w:space="0"/>
            </w:tcBorders>
            <w:shd w:val="clear" w:color="auto" w:fill="DEEAF6"/>
            <w:tcMar>
              <w:top w:w="108" w:type="dxa"/>
              <w:bottom w:w="108" w:type="dxa"/>
            </w:tcMar>
            <w:vAlign w:val="center"/>
          </w:tcPr>
          <w:p>
            <w:pPr>
              <w:spacing w:line="240" w:lineRule="auto"/>
              <w:ind w:firstLine="0" w:firstLineChars="0"/>
              <w:jc w:val="center"/>
              <w:rPr>
                <w:rFonts w:cs="宋体"/>
              </w:rPr>
            </w:pPr>
            <w:r>
              <w:rPr>
                <w:rFonts w:hint="eastAsia" w:cs="宋体"/>
              </w:rPr>
              <w:t>户外教育</w:t>
            </w:r>
          </w:p>
        </w:tc>
        <w:tc>
          <w:tcPr>
            <w:tcW w:w="834" w:type="pct"/>
            <w:tcBorders>
              <w:top w:val="single" w:color="auto" w:sz="4" w:space="0"/>
            </w:tcBorders>
            <w:shd w:val="clear" w:color="auto" w:fill="DEEAF6"/>
            <w:tcMar>
              <w:top w:w="108" w:type="dxa"/>
              <w:bottom w:w="108" w:type="dxa"/>
            </w:tcMar>
            <w:vAlign w:val="center"/>
          </w:tcPr>
          <w:p>
            <w:pPr>
              <w:spacing w:line="240" w:lineRule="auto"/>
              <w:ind w:firstLine="0" w:firstLineChars="0"/>
              <w:jc w:val="center"/>
              <w:rPr>
                <w:rFonts w:cs="宋体"/>
              </w:rPr>
            </w:pPr>
            <w:r>
              <w:rPr>
                <w:rFonts w:hint="eastAsia" w:cs="宋体"/>
              </w:rPr>
              <w:t>公益性模式</w:t>
            </w:r>
          </w:p>
          <w:p>
            <w:pPr>
              <w:spacing w:line="240" w:lineRule="auto"/>
              <w:ind w:firstLine="0" w:firstLineChars="0"/>
              <w:jc w:val="center"/>
              <w:rPr>
                <w:rFonts w:cs="宋体"/>
              </w:rPr>
            </w:pPr>
            <w:r>
              <w:rPr>
                <w:rFonts w:hint="eastAsia" w:cs="宋体"/>
              </w:rPr>
              <w:t>营利性模式</w:t>
            </w:r>
          </w:p>
        </w:tc>
        <w:tc>
          <w:tcPr>
            <w:tcW w:w="1586" w:type="pct"/>
            <w:tcBorders>
              <w:top w:val="single" w:color="auto" w:sz="4" w:space="0"/>
            </w:tcBorders>
            <w:shd w:val="clear" w:color="auto" w:fill="DEEAF6"/>
            <w:tcMar>
              <w:top w:w="108" w:type="dxa"/>
              <w:bottom w:w="108" w:type="dxa"/>
            </w:tcMar>
            <w:vAlign w:val="center"/>
          </w:tcPr>
          <w:p>
            <w:pPr>
              <w:spacing w:line="240" w:lineRule="auto"/>
              <w:ind w:firstLine="0" w:firstLineChars="0"/>
              <w:rPr>
                <w:rFonts w:cs="宋体"/>
              </w:rPr>
            </w:pPr>
            <w:r>
              <w:rPr>
                <w:rFonts w:hint="eastAsia" w:cs="宋体"/>
              </w:rPr>
              <w:t>①户外教育是学校教育的必修部分</w:t>
            </w:r>
          </w:p>
          <w:p>
            <w:pPr>
              <w:spacing w:line="240" w:lineRule="auto"/>
              <w:ind w:firstLine="0" w:firstLineChars="0"/>
              <w:rPr>
                <w:rFonts w:cs="宋体"/>
              </w:rPr>
            </w:pPr>
            <w:r>
              <w:rPr>
                <w:rFonts w:hint="eastAsia" w:cs="宋体"/>
              </w:rPr>
              <w:t>②营利型研学旅游有夏令营和童子军等多种形式，主题丰富，层级明显</w:t>
            </w:r>
          </w:p>
        </w:tc>
        <w:tc>
          <w:tcPr>
            <w:tcW w:w="1265" w:type="pct"/>
            <w:tcBorders>
              <w:top w:val="single" w:color="auto" w:sz="4" w:space="0"/>
            </w:tcBorders>
            <w:shd w:val="clear" w:color="auto" w:fill="DEEAF6"/>
            <w:tcMar>
              <w:top w:w="108" w:type="dxa"/>
              <w:bottom w:w="108" w:type="dxa"/>
            </w:tcMar>
            <w:vAlign w:val="center"/>
          </w:tcPr>
          <w:p>
            <w:pPr>
              <w:spacing w:line="240" w:lineRule="auto"/>
              <w:ind w:firstLine="0" w:firstLineChars="0"/>
              <w:rPr>
                <w:rFonts w:cs="宋体"/>
              </w:rPr>
            </w:pPr>
            <w:r>
              <w:rPr>
                <w:rFonts w:hint="eastAsia" w:cs="宋体"/>
              </w:rPr>
              <w:t>教育部和各类营地协会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617" w:type="pct"/>
            <w:tcMar>
              <w:top w:w="108" w:type="dxa"/>
              <w:bottom w:w="108" w:type="dxa"/>
            </w:tcMar>
            <w:vAlign w:val="center"/>
          </w:tcPr>
          <w:p>
            <w:pPr>
              <w:spacing w:line="240" w:lineRule="auto"/>
              <w:ind w:firstLine="0" w:firstLineChars="0"/>
              <w:jc w:val="center"/>
              <w:rPr>
                <w:b/>
                <w:bCs/>
              </w:rPr>
            </w:pPr>
            <w:r>
              <w:rPr>
                <w:rFonts w:hint="eastAsia"/>
                <w:b/>
                <w:bCs/>
              </w:rPr>
              <w:t>俄罗斯</w:t>
            </w:r>
          </w:p>
        </w:tc>
        <w:tc>
          <w:tcPr>
            <w:tcW w:w="698" w:type="pct"/>
            <w:tcMar>
              <w:top w:w="108" w:type="dxa"/>
              <w:bottom w:w="108" w:type="dxa"/>
            </w:tcMar>
            <w:vAlign w:val="center"/>
          </w:tcPr>
          <w:p>
            <w:pPr>
              <w:spacing w:line="240" w:lineRule="auto"/>
              <w:ind w:firstLine="0" w:firstLineChars="0"/>
              <w:jc w:val="center"/>
              <w:rPr>
                <w:rFonts w:cs="宋体"/>
              </w:rPr>
            </w:pPr>
            <w:r>
              <w:rPr>
                <w:rFonts w:hint="eastAsia" w:cs="宋体"/>
              </w:rPr>
              <w:t>营地教育</w:t>
            </w:r>
          </w:p>
        </w:tc>
        <w:tc>
          <w:tcPr>
            <w:tcW w:w="834" w:type="pct"/>
            <w:tcMar>
              <w:top w:w="108" w:type="dxa"/>
              <w:bottom w:w="108" w:type="dxa"/>
            </w:tcMar>
            <w:vAlign w:val="center"/>
          </w:tcPr>
          <w:p>
            <w:pPr>
              <w:spacing w:line="240" w:lineRule="auto"/>
              <w:ind w:firstLine="0" w:firstLineChars="0"/>
              <w:jc w:val="center"/>
              <w:rPr>
                <w:rFonts w:cs="宋体"/>
              </w:rPr>
            </w:pPr>
            <w:r>
              <w:rPr>
                <w:rFonts w:hint="eastAsia" w:cs="宋体"/>
              </w:rPr>
              <w:t>公益性模式</w:t>
            </w:r>
          </w:p>
        </w:tc>
        <w:tc>
          <w:tcPr>
            <w:tcW w:w="1586" w:type="pct"/>
            <w:tcMar>
              <w:top w:w="108" w:type="dxa"/>
              <w:bottom w:w="108" w:type="dxa"/>
            </w:tcMar>
            <w:vAlign w:val="center"/>
          </w:tcPr>
          <w:p>
            <w:pPr>
              <w:spacing w:line="240" w:lineRule="auto"/>
              <w:ind w:firstLine="0" w:firstLineChars="0"/>
              <w:rPr>
                <w:rFonts w:cs="宋体"/>
              </w:rPr>
            </w:pPr>
            <w:r>
              <w:rPr>
                <w:rFonts w:hint="eastAsia" w:cs="宋体"/>
              </w:rPr>
              <w:t>①政府支持</w:t>
            </w:r>
          </w:p>
          <w:p>
            <w:pPr>
              <w:spacing w:line="240" w:lineRule="auto"/>
              <w:ind w:firstLine="0" w:firstLineChars="0"/>
              <w:rPr>
                <w:rFonts w:cs="宋体"/>
              </w:rPr>
            </w:pPr>
            <w:r>
              <w:rPr>
                <w:rFonts w:hint="eastAsia" w:cs="宋体"/>
              </w:rPr>
              <w:t>②营地规模大</w:t>
            </w:r>
          </w:p>
          <w:p>
            <w:pPr>
              <w:spacing w:line="240" w:lineRule="auto"/>
              <w:ind w:firstLine="0" w:firstLineChars="0"/>
              <w:rPr>
                <w:rFonts w:cs="宋体"/>
              </w:rPr>
            </w:pPr>
            <w:r>
              <w:rPr>
                <w:rFonts w:hint="eastAsia" w:cs="宋体"/>
              </w:rPr>
              <w:t>③营利性研学旅游发展十分缓慢</w:t>
            </w:r>
          </w:p>
        </w:tc>
        <w:tc>
          <w:tcPr>
            <w:tcW w:w="1265" w:type="pct"/>
            <w:tcMar>
              <w:top w:w="108" w:type="dxa"/>
              <w:bottom w:w="108" w:type="dxa"/>
            </w:tcMar>
            <w:vAlign w:val="center"/>
          </w:tcPr>
          <w:p>
            <w:pPr>
              <w:spacing w:line="240" w:lineRule="auto"/>
              <w:ind w:firstLine="0" w:firstLineChars="0"/>
              <w:rPr>
                <w:rFonts w:cs="宋体"/>
              </w:rPr>
            </w:pPr>
            <w:r>
              <w:rPr>
                <w:rFonts w:hint="eastAsia" w:cs="宋体"/>
              </w:rPr>
              <w:t>教育部门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17" w:type="pct"/>
            <w:shd w:val="clear" w:color="auto" w:fill="DEEAF6"/>
            <w:tcMar>
              <w:top w:w="108" w:type="dxa"/>
              <w:bottom w:w="108" w:type="dxa"/>
            </w:tcMar>
            <w:vAlign w:val="center"/>
          </w:tcPr>
          <w:p>
            <w:pPr>
              <w:spacing w:line="240" w:lineRule="auto"/>
              <w:ind w:firstLine="0" w:firstLineChars="0"/>
              <w:jc w:val="center"/>
              <w:rPr>
                <w:b/>
                <w:bCs/>
              </w:rPr>
            </w:pPr>
            <w:r>
              <w:rPr>
                <w:rFonts w:hint="eastAsia"/>
                <w:b/>
                <w:bCs/>
              </w:rPr>
              <w:t>美国</w:t>
            </w:r>
          </w:p>
        </w:tc>
        <w:tc>
          <w:tcPr>
            <w:tcW w:w="698" w:type="pct"/>
            <w:shd w:val="clear" w:color="auto" w:fill="DEEAF6"/>
            <w:tcMar>
              <w:top w:w="108" w:type="dxa"/>
              <w:bottom w:w="108" w:type="dxa"/>
            </w:tcMar>
            <w:vAlign w:val="center"/>
          </w:tcPr>
          <w:p>
            <w:pPr>
              <w:spacing w:line="240" w:lineRule="auto"/>
              <w:ind w:firstLine="0" w:firstLineChars="0"/>
              <w:jc w:val="center"/>
              <w:rPr>
                <w:rFonts w:cs="宋体"/>
              </w:rPr>
            </w:pPr>
            <w:r>
              <w:rPr>
                <w:rFonts w:hint="eastAsia" w:cs="宋体"/>
              </w:rPr>
              <w:t>营地教育</w:t>
            </w:r>
          </w:p>
        </w:tc>
        <w:tc>
          <w:tcPr>
            <w:tcW w:w="834" w:type="pct"/>
            <w:shd w:val="clear" w:color="auto" w:fill="DEEAF6"/>
            <w:tcMar>
              <w:top w:w="108" w:type="dxa"/>
              <w:bottom w:w="108" w:type="dxa"/>
            </w:tcMar>
            <w:vAlign w:val="center"/>
          </w:tcPr>
          <w:p>
            <w:pPr>
              <w:spacing w:line="240" w:lineRule="auto"/>
              <w:ind w:firstLine="0" w:firstLineChars="0"/>
              <w:jc w:val="center"/>
              <w:rPr>
                <w:rFonts w:cs="宋体"/>
              </w:rPr>
            </w:pPr>
            <w:r>
              <w:rPr>
                <w:rFonts w:hint="eastAsia" w:cs="宋体"/>
              </w:rPr>
              <w:t>公益性模式</w:t>
            </w:r>
          </w:p>
          <w:p>
            <w:pPr>
              <w:spacing w:line="240" w:lineRule="auto"/>
              <w:ind w:firstLine="0" w:firstLineChars="0"/>
              <w:jc w:val="center"/>
              <w:rPr>
                <w:rFonts w:cs="宋体"/>
              </w:rPr>
            </w:pPr>
            <w:r>
              <w:rPr>
                <w:rFonts w:hint="eastAsia" w:cs="宋体"/>
              </w:rPr>
              <w:t>营利性模式</w:t>
            </w:r>
          </w:p>
        </w:tc>
        <w:tc>
          <w:tcPr>
            <w:tcW w:w="1586" w:type="pct"/>
            <w:shd w:val="clear" w:color="auto" w:fill="DEEAF6"/>
            <w:tcMar>
              <w:top w:w="108" w:type="dxa"/>
              <w:bottom w:w="108" w:type="dxa"/>
            </w:tcMar>
            <w:vAlign w:val="center"/>
          </w:tcPr>
          <w:p>
            <w:pPr>
              <w:spacing w:line="240" w:lineRule="auto"/>
              <w:ind w:firstLine="0" w:firstLineChars="0"/>
              <w:rPr>
                <w:rFonts w:cs="宋体"/>
              </w:rPr>
            </w:pPr>
            <w:r>
              <w:rPr>
                <w:rFonts w:hint="eastAsia" w:cs="宋体"/>
              </w:rPr>
              <w:t>①起步时间较早</w:t>
            </w:r>
          </w:p>
          <w:p>
            <w:pPr>
              <w:spacing w:line="240" w:lineRule="auto"/>
              <w:ind w:firstLine="0" w:firstLineChars="0"/>
              <w:rPr>
                <w:rFonts w:cs="宋体"/>
              </w:rPr>
            </w:pPr>
            <w:r>
              <w:rPr>
                <w:rFonts w:hint="eastAsia" w:cs="宋体"/>
              </w:rPr>
              <w:t>②覆盖主题内容丰富</w:t>
            </w:r>
          </w:p>
          <w:p>
            <w:pPr>
              <w:spacing w:line="240" w:lineRule="auto"/>
              <w:ind w:firstLine="0" w:firstLineChars="0"/>
              <w:rPr>
                <w:rFonts w:cs="宋体"/>
              </w:rPr>
            </w:pPr>
            <w:r>
              <w:rPr>
                <w:rFonts w:hint="eastAsia" w:cs="宋体"/>
              </w:rPr>
              <w:t>③硬件配套设施齐全</w:t>
            </w:r>
          </w:p>
          <w:p>
            <w:pPr>
              <w:spacing w:line="240" w:lineRule="auto"/>
              <w:ind w:firstLine="0" w:firstLineChars="0"/>
              <w:rPr>
                <w:rFonts w:cs="宋体"/>
              </w:rPr>
            </w:pPr>
            <w:r>
              <w:rPr>
                <w:rFonts w:hint="eastAsia" w:cs="宋体"/>
              </w:rPr>
              <w:t>④相关法律法规完善</w:t>
            </w:r>
          </w:p>
        </w:tc>
        <w:tc>
          <w:tcPr>
            <w:tcW w:w="1265" w:type="pct"/>
            <w:shd w:val="clear" w:color="auto" w:fill="DEEAF6"/>
            <w:tcMar>
              <w:top w:w="108" w:type="dxa"/>
              <w:bottom w:w="108" w:type="dxa"/>
            </w:tcMar>
            <w:vAlign w:val="center"/>
          </w:tcPr>
          <w:p>
            <w:pPr>
              <w:spacing w:line="240" w:lineRule="auto"/>
              <w:ind w:firstLine="0" w:firstLineChars="0"/>
              <w:rPr>
                <w:rFonts w:cs="宋体"/>
              </w:rPr>
            </w:pPr>
            <w:r>
              <w:rPr>
                <w:rFonts w:hint="eastAsia" w:cs="宋体"/>
              </w:rPr>
              <w:t>联邦政府、州教育主管部门、美国露营协会、萤火组织、童军组织等共同监管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617" w:type="pct"/>
            <w:tcMar>
              <w:top w:w="108" w:type="dxa"/>
              <w:bottom w:w="108" w:type="dxa"/>
            </w:tcMar>
            <w:vAlign w:val="center"/>
          </w:tcPr>
          <w:p>
            <w:pPr>
              <w:spacing w:line="240" w:lineRule="auto"/>
              <w:ind w:firstLine="0" w:firstLineChars="0"/>
              <w:jc w:val="center"/>
              <w:rPr>
                <w:b/>
                <w:bCs/>
              </w:rPr>
            </w:pPr>
            <w:r>
              <w:rPr>
                <w:rFonts w:hint="eastAsia"/>
                <w:b/>
                <w:bCs/>
              </w:rPr>
              <w:t>日本</w:t>
            </w:r>
          </w:p>
        </w:tc>
        <w:tc>
          <w:tcPr>
            <w:tcW w:w="698" w:type="pct"/>
            <w:tcMar>
              <w:top w:w="108" w:type="dxa"/>
              <w:bottom w:w="108" w:type="dxa"/>
            </w:tcMar>
            <w:vAlign w:val="center"/>
          </w:tcPr>
          <w:p>
            <w:pPr>
              <w:spacing w:line="240" w:lineRule="auto"/>
              <w:ind w:firstLine="0" w:firstLineChars="0"/>
              <w:jc w:val="center"/>
              <w:rPr>
                <w:rFonts w:cs="宋体"/>
              </w:rPr>
            </w:pPr>
            <w:r>
              <w:rPr>
                <w:rFonts w:hint="eastAsia" w:cs="宋体"/>
              </w:rPr>
              <w:t>修学旅行</w:t>
            </w:r>
          </w:p>
        </w:tc>
        <w:tc>
          <w:tcPr>
            <w:tcW w:w="834" w:type="pct"/>
            <w:tcMar>
              <w:top w:w="108" w:type="dxa"/>
              <w:bottom w:w="108" w:type="dxa"/>
            </w:tcMar>
            <w:vAlign w:val="center"/>
          </w:tcPr>
          <w:p>
            <w:pPr>
              <w:spacing w:line="240" w:lineRule="auto"/>
              <w:ind w:firstLine="0" w:firstLineChars="0"/>
              <w:jc w:val="center"/>
              <w:rPr>
                <w:rFonts w:cs="宋体"/>
              </w:rPr>
            </w:pPr>
            <w:r>
              <w:rPr>
                <w:rFonts w:hint="eastAsia" w:cs="宋体"/>
              </w:rPr>
              <w:t>公益性模式</w:t>
            </w:r>
          </w:p>
          <w:p>
            <w:pPr>
              <w:spacing w:line="240" w:lineRule="auto"/>
              <w:ind w:firstLine="0" w:firstLineChars="0"/>
              <w:jc w:val="center"/>
              <w:rPr>
                <w:rFonts w:cs="宋体"/>
              </w:rPr>
            </w:pPr>
            <w:r>
              <w:rPr>
                <w:rFonts w:hint="eastAsia" w:cs="宋体"/>
              </w:rPr>
              <w:t>营利性模式</w:t>
            </w:r>
          </w:p>
        </w:tc>
        <w:tc>
          <w:tcPr>
            <w:tcW w:w="1586" w:type="pct"/>
            <w:tcMar>
              <w:top w:w="108" w:type="dxa"/>
              <w:bottom w:w="108" w:type="dxa"/>
            </w:tcMar>
            <w:vAlign w:val="center"/>
          </w:tcPr>
          <w:p>
            <w:pPr>
              <w:spacing w:line="240" w:lineRule="auto"/>
              <w:ind w:firstLine="0" w:firstLineChars="0"/>
              <w:rPr>
                <w:rFonts w:cs="宋体"/>
              </w:rPr>
            </w:pPr>
            <w:r>
              <w:rPr>
                <w:rFonts w:hint="eastAsia" w:cs="宋体"/>
              </w:rPr>
              <w:t>①修学旅行覆盖率高</w:t>
            </w:r>
          </w:p>
          <w:p>
            <w:pPr>
              <w:spacing w:line="240" w:lineRule="auto"/>
              <w:ind w:firstLine="0" w:firstLineChars="0"/>
              <w:rPr>
                <w:rFonts w:cs="宋体"/>
              </w:rPr>
            </w:pPr>
            <w:r>
              <w:rPr>
                <w:rFonts w:hint="eastAsia" w:cs="宋体"/>
              </w:rPr>
              <w:t>②已形成公共财政补贴</w:t>
            </w:r>
          </w:p>
          <w:p>
            <w:pPr>
              <w:spacing w:line="240" w:lineRule="auto"/>
              <w:ind w:firstLine="0" w:firstLineChars="0"/>
              <w:rPr>
                <w:rFonts w:cs="宋体"/>
              </w:rPr>
            </w:pPr>
            <w:r>
              <w:rPr>
                <w:rFonts w:hint="eastAsia" w:cs="宋体"/>
              </w:rPr>
              <w:t>③政府设立了严格的管理制度</w:t>
            </w:r>
          </w:p>
        </w:tc>
        <w:tc>
          <w:tcPr>
            <w:tcW w:w="1265" w:type="pct"/>
            <w:tcMar>
              <w:top w:w="108" w:type="dxa"/>
              <w:bottom w:w="108" w:type="dxa"/>
            </w:tcMar>
            <w:vAlign w:val="center"/>
          </w:tcPr>
          <w:p>
            <w:pPr>
              <w:spacing w:line="240" w:lineRule="auto"/>
              <w:ind w:firstLine="0" w:firstLineChars="0"/>
              <w:rPr>
                <w:rFonts w:cs="宋体"/>
              </w:rPr>
            </w:pPr>
            <w:r>
              <w:rPr>
                <w:rFonts w:hint="eastAsia" w:cs="宋体"/>
              </w:rPr>
              <w:t>教育部门和公益组织全修协共同监督</w:t>
            </w:r>
          </w:p>
        </w:tc>
      </w:tr>
    </w:tbl>
    <w:p>
      <w:pPr>
        <w:spacing w:afterLines="50"/>
        <w:ind w:firstLine="0" w:firstLineChars="0"/>
        <w:rPr>
          <w:sz w:val="21"/>
          <w:szCs w:val="21"/>
        </w:rPr>
      </w:pPr>
      <w:r>
        <w:rPr>
          <w:rFonts w:hint="eastAsia"/>
          <w:sz w:val="21"/>
          <w:szCs w:val="21"/>
        </w:rPr>
        <w:t>数据来源：根据《</w:t>
      </w:r>
      <w:r>
        <w:rPr>
          <w:sz w:val="21"/>
          <w:szCs w:val="21"/>
        </w:rPr>
        <w:t>201</w:t>
      </w:r>
      <w:r>
        <w:rPr>
          <w:rFonts w:hint="eastAsia"/>
          <w:sz w:val="21"/>
          <w:szCs w:val="21"/>
        </w:rPr>
        <w:t>8中国营地教育行业报告》、《2019年泛游学与营地教育白皮书》和其他网络资料整理</w:t>
      </w:r>
    </w:p>
    <w:p>
      <w:pPr>
        <w:pStyle w:val="3"/>
        <w:spacing w:before="72" w:after="72"/>
      </w:pPr>
      <w:bookmarkStart w:id="198" w:name="_Toc34609486"/>
      <w:bookmarkStart w:id="199" w:name="_Toc61858429"/>
      <w:r>
        <w:rPr>
          <w:rFonts w:hint="eastAsia"/>
        </w:rPr>
        <w:t>三、中国研学旅游发展概况</w:t>
      </w:r>
      <w:bookmarkEnd w:id="198"/>
      <w:bookmarkEnd w:id="199"/>
    </w:p>
    <w:p>
      <w:pPr>
        <w:pStyle w:val="4"/>
        <w:spacing w:before="48" w:after="48"/>
        <w:ind w:firstLine="560"/>
      </w:pPr>
      <w:bookmarkStart w:id="200" w:name="_Toc34609487"/>
      <w:bookmarkStart w:id="201" w:name="_Toc61858430"/>
      <w:r>
        <w:rPr>
          <w:rFonts w:hint="eastAsia"/>
        </w:rPr>
        <w:t>（一）研学旅游政策</w:t>
      </w:r>
      <w:bookmarkEnd w:id="200"/>
      <w:bookmarkEnd w:id="201"/>
    </w:p>
    <w:p>
      <w:pPr>
        <w:ind w:firstLine="480"/>
      </w:pPr>
      <w:r>
        <w:rPr>
          <w:rFonts w:hint="eastAsia"/>
        </w:rPr>
        <w:t>2013年2月2日，国务院办公厅发布了《国民旅游休闲发展纲要》（2013-2020），其中提出了“逐步推行中小学生研学旅行”的设想。2014年7月14日，教育部发布了《中小学学生赴境外研学旅行活动指南（试行）》。2014年8月21日，《国务院关于促进旅游业改革发展的若干意见》中首次明确提出“研学旅行”要纳入中小学日常教育范畴。2016年12月19日，教育部联合其他政府部门发布了《教育部等11部门关于推进中小学研学旅行的意见》。2017年5月1日，由原国家旅游局发布的《研学旅行服务规范》正式实施。相关国家政策陆续推出，各地政府也积极响应并出台了相应的地方政策，据不完全统计，各地地方政策到达到了41份。</w:t>
      </w:r>
    </w:p>
    <w:p>
      <w:pPr>
        <w:ind w:firstLine="480"/>
      </w:pPr>
      <w:r>
        <w:rPr>
          <w:rFonts w:hint="eastAsia"/>
        </w:rPr>
        <w:t>下表对国家研学旅游政策进行了统计，从下表的政策汇总信息中，可以发现虽然最早研学旅游的提出主要是为了推动旅游业的发展，但是目前却是教育部门对研学旅游最为关注。</w:t>
      </w:r>
    </w:p>
    <w:p>
      <w:pPr>
        <w:spacing w:beforeLines="50" w:afterLines="50"/>
        <w:ind w:firstLine="0" w:firstLineChars="0"/>
        <w:jc w:val="center"/>
        <w:rPr>
          <w:rFonts w:ascii="黑体" w:hAnsi="黑体" w:eastAsia="黑体"/>
          <w:szCs w:val="24"/>
        </w:rPr>
      </w:pPr>
      <w:r>
        <w:rPr>
          <w:rFonts w:hint="eastAsia" w:ascii="黑体" w:hAnsi="黑体" w:eastAsia="黑体"/>
          <w:szCs w:val="24"/>
        </w:rPr>
        <w:t>表4</w:t>
      </w:r>
      <w:r>
        <w:rPr>
          <w:rFonts w:ascii="黑体" w:hAnsi="黑体" w:eastAsia="黑体"/>
          <w:szCs w:val="24"/>
        </w:rPr>
        <w:t xml:space="preserve">  </w:t>
      </w:r>
      <w:r>
        <w:rPr>
          <w:rFonts w:hint="eastAsia" w:ascii="黑体" w:hAnsi="黑体" w:eastAsia="黑体"/>
          <w:szCs w:val="24"/>
        </w:rPr>
        <w:t>国家研学旅游政策汇总</w:t>
      </w:r>
    </w:p>
    <w:tbl>
      <w:tblPr>
        <w:tblStyle w:val="18"/>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419"/>
        <w:gridCol w:w="2615"/>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tblHeader/>
          <w:jc w:val="center"/>
        </w:trPr>
        <w:tc>
          <w:tcPr>
            <w:tcW w:w="585" w:type="dxa"/>
            <w:shd w:val="clear" w:color="auto" w:fill="5B9BD5"/>
            <w:tcMar>
              <w:top w:w="108" w:type="dxa"/>
              <w:bottom w:w="108" w:type="dxa"/>
            </w:tcMar>
            <w:vAlign w:val="center"/>
          </w:tcPr>
          <w:p>
            <w:pPr>
              <w:spacing w:line="240" w:lineRule="auto"/>
              <w:ind w:firstLine="0" w:firstLineChars="0"/>
              <w:jc w:val="center"/>
              <w:rPr>
                <w:rFonts w:cs="宋体"/>
                <w:b/>
                <w:bCs/>
                <w:sz w:val="21"/>
                <w:szCs w:val="21"/>
              </w:rPr>
            </w:pPr>
          </w:p>
        </w:tc>
        <w:tc>
          <w:tcPr>
            <w:tcW w:w="1419" w:type="dxa"/>
            <w:shd w:val="clear" w:color="auto" w:fill="5B9BD5"/>
            <w:tcMar>
              <w:top w:w="108" w:type="dxa"/>
              <w:bottom w:w="108" w:type="dxa"/>
            </w:tcMar>
            <w:vAlign w:val="center"/>
          </w:tcPr>
          <w:p>
            <w:pPr>
              <w:spacing w:line="240" w:lineRule="auto"/>
              <w:ind w:firstLine="0" w:firstLineChars="0"/>
              <w:jc w:val="center"/>
              <w:rPr>
                <w:rFonts w:cs="宋体"/>
                <w:b/>
                <w:bCs/>
                <w:sz w:val="21"/>
                <w:szCs w:val="21"/>
              </w:rPr>
            </w:pPr>
            <w:r>
              <w:rPr>
                <w:rFonts w:hint="eastAsia" w:cs="宋体"/>
                <w:b/>
                <w:bCs/>
                <w:sz w:val="21"/>
                <w:szCs w:val="21"/>
              </w:rPr>
              <w:t>发布时间</w:t>
            </w:r>
          </w:p>
        </w:tc>
        <w:tc>
          <w:tcPr>
            <w:tcW w:w="2615" w:type="dxa"/>
            <w:shd w:val="clear" w:color="auto" w:fill="5B9BD5"/>
            <w:tcMar>
              <w:top w:w="108" w:type="dxa"/>
              <w:bottom w:w="108" w:type="dxa"/>
            </w:tcMar>
            <w:vAlign w:val="center"/>
          </w:tcPr>
          <w:p>
            <w:pPr>
              <w:spacing w:line="240" w:lineRule="auto"/>
              <w:ind w:firstLine="0" w:firstLineChars="0"/>
              <w:jc w:val="center"/>
              <w:rPr>
                <w:rFonts w:cs="宋体"/>
                <w:b/>
                <w:bCs/>
                <w:sz w:val="21"/>
                <w:szCs w:val="21"/>
              </w:rPr>
            </w:pPr>
            <w:r>
              <w:rPr>
                <w:rFonts w:hint="eastAsia" w:cs="宋体"/>
                <w:b/>
                <w:bCs/>
                <w:sz w:val="21"/>
                <w:szCs w:val="21"/>
              </w:rPr>
              <w:t>发布部门</w:t>
            </w:r>
          </w:p>
        </w:tc>
        <w:tc>
          <w:tcPr>
            <w:tcW w:w="4680" w:type="dxa"/>
            <w:shd w:val="clear" w:color="auto" w:fill="5B9BD5"/>
            <w:tcMar>
              <w:top w:w="108" w:type="dxa"/>
              <w:bottom w:w="108" w:type="dxa"/>
            </w:tcMar>
            <w:vAlign w:val="center"/>
          </w:tcPr>
          <w:p>
            <w:pPr>
              <w:spacing w:line="240" w:lineRule="auto"/>
              <w:ind w:firstLine="0" w:firstLineChars="0"/>
              <w:jc w:val="center"/>
              <w:rPr>
                <w:rFonts w:cs="宋体"/>
                <w:b/>
                <w:bCs/>
                <w:sz w:val="21"/>
                <w:szCs w:val="21"/>
              </w:rPr>
            </w:pPr>
            <w:r>
              <w:rPr>
                <w:rFonts w:hint="eastAsia" w:cs="宋体"/>
                <w:b/>
                <w:bCs/>
                <w:sz w:val="21"/>
                <w:szCs w:val="21"/>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85" w:type="dxa"/>
            <w:shd w:val="clear" w:color="auto" w:fill="DEEAF6"/>
            <w:tcMar>
              <w:top w:w="108" w:type="dxa"/>
              <w:bottom w:w="108" w:type="dxa"/>
            </w:tcMar>
            <w:vAlign w:val="center"/>
          </w:tcPr>
          <w:p>
            <w:pPr>
              <w:spacing w:line="240" w:lineRule="auto"/>
              <w:ind w:firstLine="0" w:firstLineChars="0"/>
              <w:jc w:val="center"/>
              <w:rPr>
                <w:b/>
                <w:bCs/>
                <w:sz w:val="21"/>
                <w:szCs w:val="21"/>
              </w:rPr>
            </w:pPr>
            <w:r>
              <w:rPr>
                <w:rFonts w:hint="eastAsia"/>
                <w:b/>
                <w:bCs/>
                <w:sz w:val="21"/>
                <w:szCs w:val="21"/>
              </w:rPr>
              <w:t>1</w:t>
            </w:r>
          </w:p>
        </w:tc>
        <w:tc>
          <w:tcPr>
            <w:tcW w:w="1419" w:type="dxa"/>
            <w:shd w:val="clear" w:color="auto" w:fill="DEEAF6"/>
            <w:tcMar>
              <w:top w:w="108" w:type="dxa"/>
              <w:bottom w:w="108" w:type="dxa"/>
            </w:tcMar>
            <w:vAlign w:val="center"/>
          </w:tcPr>
          <w:p>
            <w:pPr>
              <w:spacing w:line="240" w:lineRule="auto"/>
              <w:ind w:firstLine="0" w:firstLineChars="0"/>
              <w:jc w:val="center"/>
              <w:rPr>
                <w:rFonts w:cs="宋体"/>
                <w:sz w:val="21"/>
                <w:szCs w:val="21"/>
              </w:rPr>
            </w:pPr>
            <w:r>
              <w:rPr>
                <w:rFonts w:hint="eastAsia"/>
                <w:sz w:val="21"/>
                <w:szCs w:val="21"/>
              </w:rPr>
              <w:t>2013.2.2</w:t>
            </w:r>
          </w:p>
        </w:tc>
        <w:tc>
          <w:tcPr>
            <w:tcW w:w="2615" w:type="dxa"/>
            <w:shd w:val="clear" w:color="auto" w:fill="DEEAF6"/>
            <w:tcMar>
              <w:top w:w="108" w:type="dxa"/>
              <w:bottom w:w="108" w:type="dxa"/>
            </w:tcMar>
            <w:vAlign w:val="center"/>
          </w:tcPr>
          <w:p>
            <w:pPr>
              <w:spacing w:line="240" w:lineRule="auto"/>
              <w:ind w:firstLine="0" w:firstLineChars="0"/>
              <w:jc w:val="center"/>
              <w:rPr>
                <w:rFonts w:cs="宋体"/>
                <w:sz w:val="21"/>
                <w:szCs w:val="21"/>
              </w:rPr>
            </w:pPr>
            <w:r>
              <w:rPr>
                <w:rFonts w:hint="eastAsia"/>
                <w:sz w:val="21"/>
                <w:szCs w:val="21"/>
              </w:rPr>
              <w:t>国务院办公厅</w:t>
            </w:r>
          </w:p>
        </w:tc>
        <w:tc>
          <w:tcPr>
            <w:tcW w:w="4680" w:type="dxa"/>
            <w:shd w:val="clear" w:color="auto" w:fill="DEEAF6"/>
            <w:tcMar>
              <w:top w:w="108" w:type="dxa"/>
              <w:bottom w:w="108" w:type="dxa"/>
            </w:tcMar>
            <w:vAlign w:val="center"/>
          </w:tcPr>
          <w:p>
            <w:pPr>
              <w:spacing w:line="240" w:lineRule="auto"/>
              <w:ind w:firstLine="0" w:firstLineChars="0"/>
              <w:jc w:val="center"/>
              <w:rPr>
                <w:rFonts w:cs="宋体"/>
                <w:sz w:val="21"/>
                <w:szCs w:val="21"/>
              </w:rPr>
            </w:pPr>
            <w:r>
              <w:rPr>
                <w:rFonts w:hint="eastAsia"/>
                <w:sz w:val="21"/>
                <w:szCs w:val="21"/>
              </w:rPr>
              <w:t>《国民休闲旅游纲要（2013-2020年）》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85" w:type="dxa"/>
            <w:tcMar>
              <w:top w:w="108" w:type="dxa"/>
              <w:bottom w:w="108" w:type="dxa"/>
            </w:tcMar>
            <w:vAlign w:val="center"/>
          </w:tcPr>
          <w:p>
            <w:pPr>
              <w:spacing w:line="240" w:lineRule="auto"/>
              <w:ind w:firstLine="0" w:firstLineChars="0"/>
              <w:jc w:val="center"/>
              <w:rPr>
                <w:b/>
                <w:bCs/>
                <w:sz w:val="21"/>
                <w:szCs w:val="21"/>
              </w:rPr>
            </w:pPr>
            <w:r>
              <w:rPr>
                <w:rFonts w:hint="eastAsia"/>
                <w:b/>
                <w:bCs/>
                <w:sz w:val="21"/>
                <w:szCs w:val="21"/>
              </w:rPr>
              <w:t>2</w:t>
            </w:r>
          </w:p>
        </w:tc>
        <w:tc>
          <w:tcPr>
            <w:tcW w:w="1419" w:type="dxa"/>
            <w:tcMar>
              <w:top w:w="108" w:type="dxa"/>
              <w:bottom w:w="108" w:type="dxa"/>
            </w:tcMar>
            <w:vAlign w:val="center"/>
          </w:tcPr>
          <w:p>
            <w:pPr>
              <w:spacing w:line="240" w:lineRule="auto"/>
              <w:ind w:firstLine="0" w:firstLineChars="0"/>
              <w:jc w:val="center"/>
              <w:rPr>
                <w:rFonts w:cs="宋体"/>
                <w:sz w:val="21"/>
                <w:szCs w:val="21"/>
              </w:rPr>
            </w:pPr>
            <w:r>
              <w:rPr>
                <w:rFonts w:hint="eastAsia"/>
                <w:sz w:val="21"/>
                <w:szCs w:val="21"/>
              </w:rPr>
              <w:t>2014.7.14</w:t>
            </w:r>
          </w:p>
        </w:tc>
        <w:tc>
          <w:tcPr>
            <w:tcW w:w="2615" w:type="dxa"/>
            <w:tcMar>
              <w:top w:w="108" w:type="dxa"/>
              <w:bottom w:w="108" w:type="dxa"/>
            </w:tcMar>
            <w:vAlign w:val="center"/>
          </w:tcPr>
          <w:p>
            <w:pPr>
              <w:spacing w:line="240" w:lineRule="auto"/>
              <w:ind w:firstLine="0" w:firstLineChars="0"/>
              <w:jc w:val="center"/>
              <w:rPr>
                <w:rFonts w:cs="宋体"/>
                <w:sz w:val="21"/>
                <w:szCs w:val="21"/>
              </w:rPr>
            </w:pPr>
            <w:r>
              <w:rPr>
                <w:rFonts w:hint="eastAsia"/>
                <w:sz w:val="21"/>
                <w:szCs w:val="21"/>
              </w:rPr>
              <w:t>教育部</w:t>
            </w:r>
          </w:p>
        </w:tc>
        <w:tc>
          <w:tcPr>
            <w:tcW w:w="4680" w:type="dxa"/>
            <w:tcMar>
              <w:top w:w="108" w:type="dxa"/>
              <w:bottom w:w="108" w:type="dxa"/>
            </w:tcMar>
            <w:vAlign w:val="center"/>
          </w:tcPr>
          <w:p>
            <w:pPr>
              <w:spacing w:line="240" w:lineRule="auto"/>
              <w:ind w:firstLine="0" w:firstLineChars="0"/>
              <w:jc w:val="center"/>
              <w:rPr>
                <w:rFonts w:cs="宋体"/>
                <w:sz w:val="21"/>
                <w:szCs w:val="21"/>
              </w:rPr>
            </w:pPr>
            <w:r>
              <w:rPr>
                <w:rFonts w:hint="eastAsia"/>
                <w:sz w:val="21"/>
                <w:szCs w:val="21"/>
              </w:rPr>
              <w:t>《中小学学生赴境外研学旅行活动指南（试行）》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85" w:type="dxa"/>
            <w:shd w:val="clear" w:color="auto" w:fill="DEEAF6"/>
            <w:tcMar>
              <w:top w:w="108" w:type="dxa"/>
              <w:bottom w:w="108" w:type="dxa"/>
            </w:tcMar>
            <w:vAlign w:val="center"/>
          </w:tcPr>
          <w:p>
            <w:pPr>
              <w:spacing w:line="240" w:lineRule="auto"/>
              <w:ind w:firstLine="0" w:firstLineChars="0"/>
              <w:jc w:val="center"/>
              <w:rPr>
                <w:b/>
                <w:bCs/>
                <w:sz w:val="21"/>
                <w:szCs w:val="21"/>
              </w:rPr>
            </w:pPr>
            <w:r>
              <w:rPr>
                <w:rFonts w:hint="eastAsia"/>
                <w:b/>
                <w:bCs/>
                <w:sz w:val="21"/>
                <w:szCs w:val="21"/>
              </w:rPr>
              <w:t>3</w:t>
            </w:r>
          </w:p>
        </w:tc>
        <w:tc>
          <w:tcPr>
            <w:tcW w:w="1419" w:type="dxa"/>
            <w:shd w:val="clear" w:color="auto" w:fill="DEEAF6"/>
            <w:tcMar>
              <w:top w:w="108" w:type="dxa"/>
              <w:bottom w:w="108" w:type="dxa"/>
            </w:tcMar>
            <w:vAlign w:val="center"/>
          </w:tcPr>
          <w:p>
            <w:pPr>
              <w:spacing w:line="240" w:lineRule="auto"/>
              <w:ind w:firstLine="0" w:firstLineChars="0"/>
              <w:jc w:val="center"/>
              <w:rPr>
                <w:rFonts w:cs="宋体"/>
                <w:sz w:val="21"/>
                <w:szCs w:val="21"/>
              </w:rPr>
            </w:pPr>
            <w:r>
              <w:rPr>
                <w:rFonts w:hint="eastAsia"/>
                <w:sz w:val="21"/>
                <w:szCs w:val="21"/>
              </w:rPr>
              <w:t>2014.8.21</w:t>
            </w:r>
          </w:p>
        </w:tc>
        <w:tc>
          <w:tcPr>
            <w:tcW w:w="2615" w:type="dxa"/>
            <w:shd w:val="clear" w:color="auto" w:fill="DEEAF6"/>
            <w:tcMar>
              <w:top w:w="108" w:type="dxa"/>
              <w:bottom w:w="108" w:type="dxa"/>
            </w:tcMar>
            <w:vAlign w:val="center"/>
          </w:tcPr>
          <w:p>
            <w:pPr>
              <w:spacing w:line="240" w:lineRule="auto"/>
              <w:ind w:firstLine="0" w:firstLineChars="0"/>
              <w:jc w:val="center"/>
              <w:rPr>
                <w:rFonts w:cs="宋体"/>
                <w:sz w:val="21"/>
                <w:szCs w:val="21"/>
              </w:rPr>
            </w:pPr>
            <w:r>
              <w:rPr>
                <w:rFonts w:hint="eastAsia"/>
                <w:sz w:val="21"/>
                <w:szCs w:val="21"/>
              </w:rPr>
              <w:t>国务院</w:t>
            </w:r>
          </w:p>
        </w:tc>
        <w:tc>
          <w:tcPr>
            <w:tcW w:w="4680" w:type="dxa"/>
            <w:shd w:val="clear" w:color="auto" w:fill="DEEAF6"/>
            <w:tcMar>
              <w:top w:w="108" w:type="dxa"/>
              <w:bottom w:w="108" w:type="dxa"/>
            </w:tcMar>
            <w:vAlign w:val="center"/>
          </w:tcPr>
          <w:p>
            <w:pPr>
              <w:spacing w:line="240" w:lineRule="auto"/>
              <w:ind w:firstLine="0" w:firstLineChars="0"/>
              <w:jc w:val="center"/>
              <w:rPr>
                <w:rFonts w:cs="宋体"/>
                <w:sz w:val="21"/>
                <w:szCs w:val="21"/>
              </w:rPr>
            </w:pPr>
            <w:r>
              <w:rPr>
                <w:rFonts w:hint="eastAsia"/>
                <w:sz w:val="21"/>
                <w:szCs w:val="21"/>
              </w:rPr>
              <w:t>《关于促进旅游业改革发展的若干意见》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jc w:val="center"/>
        </w:trPr>
        <w:tc>
          <w:tcPr>
            <w:tcW w:w="585" w:type="dxa"/>
            <w:tcMar>
              <w:top w:w="108" w:type="dxa"/>
              <w:bottom w:w="108" w:type="dxa"/>
            </w:tcMar>
            <w:vAlign w:val="center"/>
          </w:tcPr>
          <w:p>
            <w:pPr>
              <w:spacing w:line="240" w:lineRule="auto"/>
              <w:ind w:firstLine="0" w:firstLineChars="0"/>
              <w:jc w:val="center"/>
              <w:rPr>
                <w:b/>
                <w:bCs/>
                <w:sz w:val="21"/>
                <w:szCs w:val="21"/>
              </w:rPr>
            </w:pPr>
            <w:r>
              <w:rPr>
                <w:rFonts w:hint="eastAsia"/>
                <w:b/>
                <w:bCs/>
                <w:sz w:val="21"/>
                <w:szCs w:val="21"/>
              </w:rPr>
              <w:t>4</w:t>
            </w:r>
          </w:p>
        </w:tc>
        <w:tc>
          <w:tcPr>
            <w:tcW w:w="1419" w:type="dxa"/>
            <w:tcMar>
              <w:top w:w="108" w:type="dxa"/>
              <w:bottom w:w="108" w:type="dxa"/>
            </w:tcMar>
            <w:vAlign w:val="center"/>
          </w:tcPr>
          <w:p>
            <w:pPr>
              <w:spacing w:line="240" w:lineRule="auto"/>
              <w:ind w:firstLine="0" w:firstLineChars="0"/>
              <w:jc w:val="center"/>
              <w:rPr>
                <w:rFonts w:cs="宋体"/>
                <w:sz w:val="21"/>
                <w:szCs w:val="21"/>
              </w:rPr>
            </w:pPr>
            <w:r>
              <w:rPr>
                <w:rFonts w:hint="eastAsia"/>
                <w:sz w:val="21"/>
                <w:szCs w:val="21"/>
              </w:rPr>
              <w:t>2015.8.11</w:t>
            </w:r>
          </w:p>
        </w:tc>
        <w:tc>
          <w:tcPr>
            <w:tcW w:w="2615" w:type="dxa"/>
            <w:tcMar>
              <w:top w:w="108" w:type="dxa"/>
              <w:bottom w:w="108" w:type="dxa"/>
            </w:tcMar>
            <w:vAlign w:val="center"/>
          </w:tcPr>
          <w:p>
            <w:pPr>
              <w:spacing w:line="240" w:lineRule="auto"/>
              <w:ind w:firstLine="0" w:firstLineChars="0"/>
              <w:jc w:val="center"/>
              <w:rPr>
                <w:rFonts w:cs="宋体"/>
                <w:sz w:val="21"/>
                <w:szCs w:val="21"/>
              </w:rPr>
            </w:pPr>
            <w:r>
              <w:rPr>
                <w:rFonts w:hint="eastAsia"/>
                <w:sz w:val="21"/>
                <w:szCs w:val="21"/>
              </w:rPr>
              <w:t>国务院办公厅</w:t>
            </w:r>
          </w:p>
        </w:tc>
        <w:tc>
          <w:tcPr>
            <w:tcW w:w="4680" w:type="dxa"/>
            <w:tcMar>
              <w:top w:w="108" w:type="dxa"/>
              <w:bottom w:w="108" w:type="dxa"/>
            </w:tcMar>
            <w:vAlign w:val="center"/>
          </w:tcPr>
          <w:p>
            <w:pPr>
              <w:spacing w:line="240" w:lineRule="auto"/>
              <w:ind w:firstLine="0" w:firstLineChars="0"/>
              <w:jc w:val="center"/>
              <w:rPr>
                <w:rFonts w:cs="宋体"/>
                <w:sz w:val="21"/>
                <w:szCs w:val="21"/>
              </w:rPr>
            </w:pPr>
            <w:r>
              <w:rPr>
                <w:rFonts w:hint="eastAsia" w:cs="宋体"/>
                <w:sz w:val="21"/>
                <w:szCs w:val="21"/>
              </w:rPr>
              <w:t>《</w:t>
            </w:r>
            <w:r>
              <w:rPr>
                <w:rFonts w:hint="eastAsia"/>
                <w:sz w:val="21"/>
                <w:szCs w:val="21"/>
              </w:rPr>
              <w:t>关于进一步促进旅游投资和消费的若干意见</w:t>
            </w:r>
            <w:r>
              <w:rPr>
                <w:rFonts w:hint="eastAsia"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85" w:type="dxa"/>
            <w:shd w:val="clear" w:color="auto" w:fill="DEEAF6"/>
            <w:tcMar>
              <w:top w:w="108" w:type="dxa"/>
              <w:bottom w:w="108" w:type="dxa"/>
            </w:tcMar>
            <w:vAlign w:val="center"/>
          </w:tcPr>
          <w:p>
            <w:pPr>
              <w:spacing w:line="240" w:lineRule="auto"/>
              <w:ind w:firstLine="0" w:firstLineChars="0"/>
              <w:jc w:val="center"/>
              <w:rPr>
                <w:b/>
                <w:bCs/>
                <w:sz w:val="21"/>
                <w:szCs w:val="21"/>
              </w:rPr>
            </w:pPr>
            <w:r>
              <w:rPr>
                <w:rFonts w:hint="eastAsia"/>
                <w:b/>
                <w:bCs/>
                <w:sz w:val="21"/>
                <w:szCs w:val="21"/>
              </w:rPr>
              <w:t>5</w:t>
            </w:r>
          </w:p>
        </w:tc>
        <w:tc>
          <w:tcPr>
            <w:tcW w:w="1419" w:type="dxa"/>
            <w:shd w:val="clear" w:color="auto" w:fill="DEEAF6"/>
            <w:tcMar>
              <w:top w:w="108" w:type="dxa"/>
              <w:bottom w:w="108" w:type="dxa"/>
            </w:tcMar>
            <w:vAlign w:val="center"/>
          </w:tcPr>
          <w:p>
            <w:pPr>
              <w:spacing w:line="240" w:lineRule="auto"/>
              <w:ind w:firstLine="0" w:firstLineChars="0"/>
              <w:jc w:val="center"/>
              <w:rPr>
                <w:rFonts w:cs="宋体"/>
                <w:sz w:val="21"/>
                <w:szCs w:val="21"/>
              </w:rPr>
            </w:pPr>
            <w:r>
              <w:rPr>
                <w:rFonts w:hint="eastAsia"/>
                <w:sz w:val="21"/>
                <w:szCs w:val="21"/>
              </w:rPr>
              <w:t>2016.1.8</w:t>
            </w:r>
          </w:p>
        </w:tc>
        <w:tc>
          <w:tcPr>
            <w:tcW w:w="2615" w:type="dxa"/>
            <w:shd w:val="clear" w:color="auto" w:fill="DEEAF6"/>
            <w:tcMar>
              <w:top w:w="108" w:type="dxa"/>
              <w:bottom w:w="108" w:type="dxa"/>
            </w:tcMar>
            <w:vAlign w:val="center"/>
          </w:tcPr>
          <w:p>
            <w:pPr>
              <w:spacing w:line="240" w:lineRule="auto"/>
              <w:ind w:firstLine="0" w:firstLineChars="0"/>
              <w:jc w:val="center"/>
              <w:rPr>
                <w:rFonts w:cs="宋体"/>
                <w:sz w:val="21"/>
                <w:szCs w:val="21"/>
              </w:rPr>
            </w:pPr>
            <w:r>
              <w:rPr>
                <w:rFonts w:hint="eastAsia"/>
                <w:sz w:val="21"/>
                <w:szCs w:val="21"/>
              </w:rPr>
              <w:t>国家旅游局</w:t>
            </w:r>
          </w:p>
        </w:tc>
        <w:tc>
          <w:tcPr>
            <w:tcW w:w="4680" w:type="dxa"/>
            <w:shd w:val="clear" w:color="auto" w:fill="DEEAF6"/>
            <w:tcMar>
              <w:top w:w="108" w:type="dxa"/>
              <w:bottom w:w="108" w:type="dxa"/>
            </w:tcMar>
            <w:vAlign w:val="center"/>
          </w:tcPr>
          <w:p>
            <w:pPr>
              <w:snapToGrid w:val="0"/>
              <w:spacing w:line="240" w:lineRule="auto"/>
              <w:ind w:firstLine="0" w:firstLineChars="0"/>
              <w:jc w:val="center"/>
              <w:rPr>
                <w:sz w:val="21"/>
                <w:szCs w:val="21"/>
              </w:rPr>
            </w:pPr>
            <w:r>
              <w:rPr>
                <w:rFonts w:hint="eastAsia"/>
                <w:sz w:val="21"/>
                <w:szCs w:val="21"/>
              </w:rPr>
              <w:t>《关于公布首批“中国研学旅游目的地”和“全国研学旅游示范基地”的 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4" w:hRule="atLeast"/>
          <w:jc w:val="center"/>
        </w:trPr>
        <w:tc>
          <w:tcPr>
            <w:tcW w:w="585" w:type="dxa"/>
            <w:tcMar>
              <w:top w:w="108" w:type="dxa"/>
              <w:bottom w:w="108" w:type="dxa"/>
            </w:tcMar>
            <w:vAlign w:val="center"/>
          </w:tcPr>
          <w:p>
            <w:pPr>
              <w:spacing w:line="240" w:lineRule="auto"/>
              <w:ind w:firstLine="0" w:firstLineChars="0"/>
              <w:jc w:val="center"/>
              <w:rPr>
                <w:rFonts w:cs="宋体"/>
                <w:b/>
                <w:bCs/>
                <w:sz w:val="21"/>
                <w:szCs w:val="21"/>
              </w:rPr>
            </w:pPr>
            <w:r>
              <w:rPr>
                <w:rFonts w:hint="eastAsia" w:cs="宋体"/>
                <w:b/>
                <w:bCs/>
                <w:sz w:val="21"/>
                <w:szCs w:val="21"/>
              </w:rPr>
              <w:t>6</w:t>
            </w:r>
          </w:p>
        </w:tc>
        <w:tc>
          <w:tcPr>
            <w:tcW w:w="1419" w:type="dxa"/>
            <w:tcMar>
              <w:top w:w="108" w:type="dxa"/>
              <w:bottom w:w="108" w:type="dxa"/>
            </w:tcMar>
            <w:vAlign w:val="center"/>
          </w:tcPr>
          <w:p>
            <w:pPr>
              <w:spacing w:line="240" w:lineRule="auto"/>
              <w:ind w:firstLine="0" w:firstLineChars="0"/>
              <w:jc w:val="center"/>
              <w:rPr>
                <w:rFonts w:cs="宋体"/>
                <w:sz w:val="21"/>
                <w:szCs w:val="21"/>
              </w:rPr>
            </w:pPr>
            <w:r>
              <w:rPr>
                <w:rFonts w:hint="eastAsia"/>
                <w:sz w:val="21"/>
                <w:szCs w:val="21"/>
              </w:rPr>
              <w:t>2016.3.18</w:t>
            </w:r>
          </w:p>
        </w:tc>
        <w:tc>
          <w:tcPr>
            <w:tcW w:w="2615" w:type="dxa"/>
            <w:tcMar>
              <w:top w:w="108" w:type="dxa"/>
              <w:bottom w:w="108" w:type="dxa"/>
            </w:tcMar>
            <w:vAlign w:val="center"/>
          </w:tcPr>
          <w:p>
            <w:pPr>
              <w:spacing w:line="240" w:lineRule="auto"/>
              <w:ind w:firstLine="0" w:firstLineChars="0"/>
              <w:jc w:val="center"/>
              <w:rPr>
                <w:rFonts w:cs="宋体"/>
                <w:sz w:val="21"/>
                <w:szCs w:val="21"/>
              </w:rPr>
            </w:pPr>
            <w:r>
              <w:rPr>
                <w:rFonts w:hint="eastAsia"/>
                <w:sz w:val="21"/>
                <w:szCs w:val="21"/>
              </w:rPr>
              <w:t>教育部基础教育一司</w:t>
            </w:r>
          </w:p>
        </w:tc>
        <w:tc>
          <w:tcPr>
            <w:tcW w:w="4680" w:type="dxa"/>
            <w:tcMar>
              <w:top w:w="108" w:type="dxa"/>
              <w:bottom w:w="108" w:type="dxa"/>
            </w:tcMar>
            <w:vAlign w:val="center"/>
          </w:tcPr>
          <w:p>
            <w:pPr>
              <w:snapToGrid w:val="0"/>
              <w:spacing w:line="240" w:lineRule="auto"/>
              <w:ind w:firstLine="0" w:firstLineChars="0"/>
              <w:jc w:val="center"/>
              <w:rPr>
                <w:sz w:val="21"/>
                <w:szCs w:val="21"/>
              </w:rPr>
            </w:pPr>
            <w:r>
              <w:rPr>
                <w:rFonts w:hint="eastAsia"/>
                <w:sz w:val="21"/>
                <w:szCs w:val="21"/>
              </w:rPr>
              <w:t>《关于做好全国中小学研学旅行实验区工作的通知》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585" w:type="dxa"/>
            <w:shd w:val="clear" w:color="auto" w:fill="DEEAF6"/>
            <w:tcMar>
              <w:top w:w="108" w:type="dxa"/>
              <w:bottom w:w="108" w:type="dxa"/>
            </w:tcMar>
            <w:vAlign w:val="center"/>
          </w:tcPr>
          <w:p>
            <w:pPr>
              <w:spacing w:line="240" w:lineRule="auto"/>
              <w:ind w:firstLine="0" w:firstLineChars="0"/>
              <w:jc w:val="center"/>
              <w:rPr>
                <w:rFonts w:cs="宋体"/>
                <w:b/>
                <w:bCs/>
                <w:sz w:val="21"/>
                <w:szCs w:val="21"/>
              </w:rPr>
            </w:pPr>
            <w:r>
              <w:rPr>
                <w:rFonts w:hint="eastAsia" w:cs="宋体"/>
                <w:b/>
                <w:bCs/>
                <w:sz w:val="21"/>
                <w:szCs w:val="21"/>
              </w:rPr>
              <w:t>7</w:t>
            </w:r>
          </w:p>
        </w:tc>
        <w:tc>
          <w:tcPr>
            <w:tcW w:w="1419" w:type="dxa"/>
            <w:shd w:val="clear" w:color="auto" w:fill="DEEAF6"/>
            <w:tcMar>
              <w:top w:w="108" w:type="dxa"/>
              <w:bottom w:w="108" w:type="dxa"/>
            </w:tcMar>
            <w:vAlign w:val="center"/>
          </w:tcPr>
          <w:p>
            <w:pPr>
              <w:spacing w:line="240" w:lineRule="auto"/>
              <w:ind w:firstLine="0" w:firstLineChars="0"/>
              <w:jc w:val="center"/>
              <w:rPr>
                <w:rFonts w:cs="宋体"/>
                <w:sz w:val="21"/>
                <w:szCs w:val="21"/>
              </w:rPr>
            </w:pPr>
            <w:r>
              <w:rPr>
                <w:rFonts w:hint="eastAsia"/>
                <w:sz w:val="21"/>
                <w:szCs w:val="21"/>
              </w:rPr>
              <w:t>2016.11.30</w:t>
            </w:r>
          </w:p>
        </w:tc>
        <w:tc>
          <w:tcPr>
            <w:tcW w:w="2615" w:type="dxa"/>
            <w:shd w:val="clear" w:color="auto" w:fill="DEEAF6"/>
            <w:tcMar>
              <w:top w:w="108" w:type="dxa"/>
              <w:bottom w:w="108" w:type="dxa"/>
            </w:tcMar>
            <w:vAlign w:val="center"/>
          </w:tcPr>
          <w:p>
            <w:pPr>
              <w:spacing w:line="240" w:lineRule="auto"/>
              <w:ind w:firstLine="0" w:firstLineChars="0"/>
              <w:jc w:val="center"/>
              <w:rPr>
                <w:sz w:val="21"/>
                <w:szCs w:val="21"/>
              </w:rPr>
            </w:pPr>
            <w:r>
              <w:rPr>
                <w:rFonts w:hint="eastAsia"/>
                <w:sz w:val="21"/>
                <w:szCs w:val="21"/>
              </w:rPr>
              <w:t>教育部、国家发展改革委员会、公安部、财政部、交通运输部、文化部、食品药品监管总局、国家旅游局、保监会、共青团中央、中国铁路总公司</w:t>
            </w:r>
          </w:p>
        </w:tc>
        <w:tc>
          <w:tcPr>
            <w:tcW w:w="4680" w:type="dxa"/>
            <w:shd w:val="clear" w:color="auto" w:fill="DEEAF6"/>
            <w:tcMar>
              <w:top w:w="108" w:type="dxa"/>
              <w:bottom w:w="108" w:type="dxa"/>
            </w:tcMar>
            <w:vAlign w:val="center"/>
          </w:tcPr>
          <w:p>
            <w:pPr>
              <w:snapToGrid w:val="0"/>
              <w:spacing w:line="240" w:lineRule="auto"/>
              <w:ind w:firstLine="0" w:firstLineChars="0"/>
              <w:jc w:val="center"/>
              <w:rPr>
                <w:sz w:val="21"/>
                <w:szCs w:val="21"/>
              </w:rPr>
            </w:pPr>
            <w:r>
              <w:rPr>
                <w:rFonts w:hint="eastAsia"/>
                <w:sz w:val="21"/>
                <w:szCs w:val="21"/>
              </w:rPr>
              <w:t>《关于推进中小学生研学旅行的意见》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585" w:type="dxa"/>
            <w:tcMar>
              <w:top w:w="108" w:type="dxa"/>
              <w:bottom w:w="108" w:type="dxa"/>
            </w:tcMar>
            <w:vAlign w:val="center"/>
          </w:tcPr>
          <w:p>
            <w:pPr>
              <w:spacing w:line="240" w:lineRule="auto"/>
              <w:ind w:firstLine="0" w:firstLineChars="0"/>
              <w:jc w:val="center"/>
              <w:rPr>
                <w:rFonts w:cs="宋体"/>
                <w:b/>
                <w:bCs/>
                <w:sz w:val="21"/>
                <w:szCs w:val="21"/>
              </w:rPr>
            </w:pPr>
            <w:r>
              <w:rPr>
                <w:rFonts w:hint="eastAsia" w:cs="宋体"/>
                <w:b/>
                <w:bCs/>
                <w:sz w:val="21"/>
                <w:szCs w:val="21"/>
              </w:rPr>
              <w:t>8</w:t>
            </w:r>
          </w:p>
        </w:tc>
        <w:tc>
          <w:tcPr>
            <w:tcW w:w="1419" w:type="dxa"/>
            <w:tcMar>
              <w:top w:w="108" w:type="dxa"/>
              <w:bottom w:w="108" w:type="dxa"/>
            </w:tcMar>
            <w:vAlign w:val="center"/>
          </w:tcPr>
          <w:p>
            <w:pPr>
              <w:spacing w:line="240" w:lineRule="auto"/>
              <w:ind w:firstLine="0" w:firstLineChars="0"/>
              <w:jc w:val="center"/>
              <w:rPr>
                <w:rFonts w:cs="宋体"/>
                <w:sz w:val="21"/>
                <w:szCs w:val="21"/>
              </w:rPr>
            </w:pPr>
            <w:r>
              <w:rPr>
                <w:rFonts w:hint="eastAsia"/>
                <w:sz w:val="21"/>
                <w:szCs w:val="21"/>
              </w:rPr>
              <w:t>2016.12.19</w:t>
            </w:r>
          </w:p>
        </w:tc>
        <w:tc>
          <w:tcPr>
            <w:tcW w:w="2615" w:type="dxa"/>
            <w:tcMar>
              <w:top w:w="108" w:type="dxa"/>
              <w:bottom w:w="108" w:type="dxa"/>
            </w:tcMar>
            <w:vAlign w:val="center"/>
          </w:tcPr>
          <w:p>
            <w:pPr>
              <w:spacing w:line="240" w:lineRule="auto"/>
              <w:ind w:firstLine="0" w:firstLineChars="0"/>
              <w:jc w:val="center"/>
              <w:rPr>
                <w:rFonts w:cs="宋体"/>
                <w:sz w:val="21"/>
                <w:szCs w:val="21"/>
              </w:rPr>
            </w:pPr>
            <w:r>
              <w:rPr>
                <w:rFonts w:hint="eastAsia"/>
                <w:sz w:val="21"/>
                <w:szCs w:val="21"/>
              </w:rPr>
              <w:t>国家旅游局</w:t>
            </w:r>
          </w:p>
        </w:tc>
        <w:tc>
          <w:tcPr>
            <w:tcW w:w="4680" w:type="dxa"/>
            <w:tcMar>
              <w:top w:w="108" w:type="dxa"/>
              <w:bottom w:w="108" w:type="dxa"/>
            </w:tcMar>
            <w:vAlign w:val="center"/>
          </w:tcPr>
          <w:p>
            <w:pPr>
              <w:snapToGrid w:val="0"/>
              <w:spacing w:line="240" w:lineRule="auto"/>
              <w:ind w:firstLine="0" w:firstLineChars="0"/>
              <w:jc w:val="center"/>
              <w:rPr>
                <w:sz w:val="21"/>
                <w:szCs w:val="21"/>
              </w:rPr>
            </w:pPr>
            <w:r>
              <w:rPr>
                <w:rFonts w:hint="eastAsia"/>
                <w:sz w:val="21"/>
                <w:szCs w:val="21"/>
              </w:rPr>
              <w:t>《研学旅行服务规范》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jc w:val="center"/>
        </w:trPr>
        <w:tc>
          <w:tcPr>
            <w:tcW w:w="585" w:type="dxa"/>
            <w:shd w:val="clear" w:color="auto" w:fill="DEEAF6"/>
            <w:tcMar>
              <w:top w:w="108" w:type="dxa"/>
              <w:bottom w:w="108" w:type="dxa"/>
            </w:tcMar>
            <w:vAlign w:val="center"/>
          </w:tcPr>
          <w:p>
            <w:pPr>
              <w:spacing w:line="240" w:lineRule="auto"/>
              <w:ind w:firstLine="0" w:firstLineChars="0"/>
              <w:jc w:val="center"/>
              <w:rPr>
                <w:rFonts w:cs="宋体"/>
                <w:b/>
                <w:bCs/>
                <w:sz w:val="21"/>
                <w:szCs w:val="21"/>
              </w:rPr>
            </w:pPr>
            <w:r>
              <w:rPr>
                <w:rFonts w:hint="eastAsia" w:cs="宋体"/>
                <w:b/>
                <w:bCs/>
                <w:sz w:val="21"/>
                <w:szCs w:val="21"/>
              </w:rPr>
              <w:t>9</w:t>
            </w:r>
          </w:p>
        </w:tc>
        <w:tc>
          <w:tcPr>
            <w:tcW w:w="1419" w:type="dxa"/>
            <w:shd w:val="clear" w:color="auto" w:fill="DEEAF6"/>
            <w:tcMar>
              <w:top w:w="108" w:type="dxa"/>
              <w:bottom w:w="108" w:type="dxa"/>
            </w:tcMar>
            <w:vAlign w:val="center"/>
          </w:tcPr>
          <w:p>
            <w:pPr>
              <w:spacing w:line="240" w:lineRule="auto"/>
              <w:ind w:firstLine="0" w:firstLineChars="0"/>
              <w:jc w:val="center"/>
              <w:rPr>
                <w:rFonts w:cs="宋体"/>
                <w:sz w:val="21"/>
                <w:szCs w:val="21"/>
              </w:rPr>
            </w:pPr>
            <w:r>
              <w:rPr>
                <w:rFonts w:hint="eastAsia"/>
                <w:sz w:val="21"/>
                <w:szCs w:val="21"/>
              </w:rPr>
              <w:t>2017.8.3</w:t>
            </w:r>
          </w:p>
        </w:tc>
        <w:tc>
          <w:tcPr>
            <w:tcW w:w="2615" w:type="dxa"/>
            <w:shd w:val="clear" w:color="auto" w:fill="DEEAF6"/>
            <w:tcMar>
              <w:top w:w="108" w:type="dxa"/>
              <w:bottom w:w="108" w:type="dxa"/>
            </w:tcMar>
            <w:vAlign w:val="center"/>
          </w:tcPr>
          <w:p>
            <w:pPr>
              <w:spacing w:line="240" w:lineRule="auto"/>
              <w:ind w:firstLine="0" w:firstLineChars="0"/>
              <w:jc w:val="center"/>
              <w:rPr>
                <w:rFonts w:cs="宋体"/>
                <w:sz w:val="21"/>
                <w:szCs w:val="21"/>
              </w:rPr>
            </w:pPr>
            <w:r>
              <w:rPr>
                <w:rFonts w:hint="eastAsia"/>
                <w:sz w:val="21"/>
                <w:szCs w:val="21"/>
              </w:rPr>
              <w:t>教育部办公厅</w:t>
            </w:r>
          </w:p>
        </w:tc>
        <w:tc>
          <w:tcPr>
            <w:tcW w:w="4680" w:type="dxa"/>
            <w:shd w:val="clear" w:color="auto" w:fill="DEEAF6"/>
            <w:tcMar>
              <w:top w:w="108" w:type="dxa"/>
              <w:bottom w:w="108" w:type="dxa"/>
            </w:tcMar>
            <w:vAlign w:val="center"/>
          </w:tcPr>
          <w:p>
            <w:pPr>
              <w:snapToGrid w:val="0"/>
              <w:spacing w:line="240" w:lineRule="auto"/>
              <w:ind w:firstLine="0" w:firstLineChars="0"/>
              <w:jc w:val="center"/>
              <w:rPr>
                <w:sz w:val="21"/>
                <w:szCs w:val="21"/>
              </w:rPr>
            </w:pPr>
            <w:r>
              <w:rPr>
                <w:rFonts w:hint="eastAsia"/>
                <w:sz w:val="21"/>
                <w:szCs w:val="21"/>
              </w:rPr>
              <w:t>《关于开展2017年中央专项彩票公益金支持中中小学生研学实践教育项目推荐工作的通知》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585" w:type="dxa"/>
            <w:tcMar>
              <w:top w:w="108" w:type="dxa"/>
              <w:bottom w:w="108" w:type="dxa"/>
            </w:tcMar>
            <w:vAlign w:val="center"/>
          </w:tcPr>
          <w:p>
            <w:pPr>
              <w:spacing w:line="240" w:lineRule="auto"/>
              <w:ind w:firstLine="0" w:firstLineChars="0"/>
              <w:jc w:val="center"/>
              <w:rPr>
                <w:rFonts w:cs="宋体"/>
                <w:b/>
                <w:bCs/>
                <w:sz w:val="21"/>
                <w:szCs w:val="21"/>
              </w:rPr>
            </w:pPr>
            <w:r>
              <w:rPr>
                <w:rFonts w:hint="eastAsia" w:cs="宋体"/>
                <w:b/>
                <w:bCs/>
                <w:sz w:val="21"/>
                <w:szCs w:val="21"/>
              </w:rPr>
              <w:t>10</w:t>
            </w:r>
          </w:p>
        </w:tc>
        <w:tc>
          <w:tcPr>
            <w:tcW w:w="1419" w:type="dxa"/>
            <w:tcMar>
              <w:top w:w="108" w:type="dxa"/>
              <w:bottom w:w="108" w:type="dxa"/>
            </w:tcMar>
            <w:vAlign w:val="center"/>
          </w:tcPr>
          <w:p>
            <w:pPr>
              <w:spacing w:line="240" w:lineRule="auto"/>
              <w:ind w:firstLine="0" w:firstLineChars="0"/>
              <w:jc w:val="center"/>
              <w:rPr>
                <w:rFonts w:cs="宋体"/>
                <w:sz w:val="21"/>
                <w:szCs w:val="21"/>
              </w:rPr>
            </w:pPr>
            <w:r>
              <w:rPr>
                <w:rFonts w:hint="eastAsia"/>
                <w:sz w:val="21"/>
                <w:szCs w:val="21"/>
              </w:rPr>
              <w:t>2017.8.17</w:t>
            </w:r>
          </w:p>
        </w:tc>
        <w:tc>
          <w:tcPr>
            <w:tcW w:w="2615" w:type="dxa"/>
            <w:tcMar>
              <w:top w:w="108" w:type="dxa"/>
              <w:bottom w:w="108" w:type="dxa"/>
            </w:tcMar>
            <w:vAlign w:val="center"/>
          </w:tcPr>
          <w:p>
            <w:pPr>
              <w:spacing w:line="240" w:lineRule="auto"/>
              <w:ind w:firstLine="0" w:firstLineChars="0"/>
              <w:jc w:val="center"/>
              <w:rPr>
                <w:rFonts w:cs="宋体"/>
                <w:sz w:val="21"/>
                <w:szCs w:val="21"/>
              </w:rPr>
            </w:pPr>
            <w:r>
              <w:rPr>
                <w:rFonts w:hint="eastAsia"/>
                <w:sz w:val="21"/>
                <w:szCs w:val="21"/>
              </w:rPr>
              <w:t>教育部</w:t>
            </w:r>
          </w:p>
        </w:tc>
        <w:tc>
          <w:tcPr>
            <w:tcW w:w="4680" w:type="dxa"/>
            <w:tcMar>
              <w:top w:w="108" w:type="dxa"/>
              <w:bottom w:w="108" w:type="dxa"/>
            </w:tcMar>
            <w:vAlign w:val="center"/>
          </w:tcPr>
          <w:p>
            <w:pPr>
              <w:snapToGrid w:val="0"/>
              <w:spacing w:line="240" w:lineRule="auto"/>
              <w:ind w:firstLine="0" w:firstLineChars="0"/>
              <w:jc w:val="center"/>
              <w:rPr>
                <w:sz w:val="21"/>
                <w:szCs w:val="21"/>
              </w:rPr>
            </w:pPr>
            <w:r>
              <w:rPr>
                <w:rFonts w:hint="eastAsia"/>
                <w:sz w:val="21"/>
                <w:szCs w:val="21"/>
              </w:rPr>
              <w:t>《中小学德育工作指南》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85" w:type="dxa"/>
            <w:shd w:val="clear" w:color="auto" w:fill="DEEAF6"/>
            <w:tcMar>
              <w:top w:w="108" w:type="dxa"/>
              <w:bottom w:w="108" w:type="dxa"/>
            </w:tcMar>
            <w:vAlign w:val="center"/>
          </w:tcPr>
          <w:p>
            <w:pPr>
              <w:spacing w:line="240" w:lineRule="auto"/>
              <w:ind w:firstLine="0" w:firstLineChars="0"/>
              <w:jc w:val="center"/>
              <w:rPr>
                <w:rFonts w:cs="宋体"/>
                <w:b/>
                <w:bCs/>
                <w:sz w:val="21"/>
                <w:szCs w:val="21"/>
              </w:rPr>
            </w:pPr>
            <w:r>
              <w:rPr>
                <w:rFonts w:hint="eastAsia" w:cs="宋体"/>
                <w:b/>
                <w:bCs/>
                <w:sz w:val="21"/>
                <w:szCs w:val="21"/>
              </w:rPr>
              <w:t>11</w:t>
            </w:r>
          </w:p>
        </w:tc>
        <w:tc>
          <w:tcPr>
            <w:tcW w:w="1419" w:type="dxa"/>
            <w:shd w:val="clear" w:color="auto" w:fill="DEEAF6"/>
            <w:tcMar>
              <w:top w:w="108" w:type="dxa"/>
              <w:bottom w:w="108" w:type="dxa"/>
            </w:tcMar>
            <w:vAlign w:val="center"/>
          </w:tcPr>
          <w:p>
            <w:pPr>
              <w:spacing w:line="240" w:lineRule="auto"/>
              <w:ind w:firstLine="0" w:firstLineChars="0"/>
              <w:jc w:val="center"/>
              <w:rPr>
                <w:rFonts w:cs="宋体"/>
                <w:sz w:val="21"/>
                <w:szCs w:val="21"/>
              </w:rPr>
            </w:pPr>
            <w:r>
              <w:rPr>
                <w:rFonts w:hint="eastAsia"/>
                <w:sz w:val="21"/>
                <w:szCs w:val="21"/>
              </w:rPr>
              <w:t>2017.9.25</w:t>
            </w:r>
          </w:p>
        </w:tc>
        <w:tc>
          <w:tcPr>
            <w:tcW w:w="2615" w:type="dxa"/>
            <w:shd w:val="clear" w:color="auto" w:fill="DEEAF6"/>
            <w:tcMar>
              <w:top w:w="108" w:type="dxa"/>
              <w:bottom w:w="108" w:type="dxa"/>
            </w:tcMar>
            <w:vAlign w:val="center"/>
          </w:tcPr>
          <w:p>
            <w:pPr>
              <w:spacing w:line="240" w:lineRule="auto"/>
              <w:ind w:firstLine="0" w:firstLineChars="0"/>
              <w:jc w:val="center"/>
              <w:rPr>
                <w:rFonts w:cs="宋体"/>
                <w:sz w:val="21"/>
                <w:szCs w:val="21"/>
              </w:rPr>
            </w:pPr>
            <w:r>
              <w:rPr>
                <w:rFonts w:hint="eastAsia"/>
                <w:sz w:val="21"/>
                <w:szCs w:val="21"/>
              </w:rPr>
              <w:t>教育部</w:t>
            </w:r>
          </w:p>
        </w:tc>
        <w:tc>
          <w:tcPr>
            <w:tcW w:w="4680" w:type="dxa"/>
            <w:shd w:val="clear" w:color="auto" w:fill="DEEAF6"/>
            <w:tcMar>
              <w:top w:w="108" w:type="dxa"/>
              <w:bottom w:w="108" w:type="dxa"/>
            </w:tcMar>
            <w:vAlign w:val="center"/>
          </w:tcPr>
          <w:p>
            <w:pPr>
              <w:snapToGrid w:val="0"/>
              <w:spacing w:line="240" w:lineRule="auto"/>
              <w:ind w:firstLine="0" w:firstLineChars="0"/>
              <w:jc w:val="center"/>
              <w:rPr>
                <w:sz w:val="21"/>
                <w:szCs w:val="21"/>
              </w:rPr>
            </w:pPr>
            <w:r>
              <w:rPr>
                <w:rFonts w:hint="eastAsia"/>
                <w:sz w:val="21"/>
                <w:szCs w:val="21"/>
              </w:rPr>
              <w:t>《中小学综合实践课程指导纲要》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585" w:type="dxa"/>
            <w:tcMar>
              <w:top w:w="108" w:type="dxa"/>
              <w:bottom w:w="108" w:type="dxa"/>
            </w:tcMar>
            <w:vAlign w:val="center"/>
          </w:tcPr>
          <w:p>
            <w:pPr>
              <w:spacing w:line="240" w:lineRule="auto"/>
              <w:ind w:firstLine="0" w:firstLineChars="0"/>
              <w:jc w:val="center"/>
              <w:rPr>
                <w:rFonts w:cs="宋体"/>
                <w:b/>
                <w:bCs/>
                <w:sz w:val="21"/>
                <w:szCs w:val="21"/>
              </w:rPr>
            </w:pPr>
            <w:r>
              <w:rPr>
                <w:rFonts w:hint="eastAsia" w:cs="宋体"/>
                <w:b/>
                <w:bCs/>
                <w:sz w:val="21"/>
                <w:szCs w:val="21"/>
              </w:rPr>
              <w:t>12</w:t>
            </w:r>
          </w:p>
        </w:tc>
        <w:tc>
          <w:tcPr>
            <w:tcW w:w="1419" w:type="dxa"/>
            <w:tcMar>
              <w:top w:w="108" w:type="dxa"/>
              <w:bottom w:w="108" w:type="dxa"/>
            </w:tcMar>
            <w:vAlign w:val="center"/>
          </w:tcPr>
          <w:p>
            <w:pPr>
              <w:spacing w:line="240" w:lineRule="auto"/>
              <w:ind w:firstLine="0" w:firstLineChars="0"/>
              <w:jc w:val="center"/>
              <w:rPr>
                <w:rFonts w:cs="宋体"/>
                <w:sz w:val="21"/>
                <w:szCs w:val="21"/>
              </w:rPr>
            </w:pPr>
            <w:r>
              <w:rPr>
                <w:rFonts w:hint="eastAsia"/>
                <w:sz w:val="21"/>
                <w:szCs w:val="21"/>
              </w:rPr>
              <w:t>2017.12.6</w:t>
            </w:r>
          </w:p>
        </w:tc>
        <w:tc>
          <w:tcPr>
            <w:tcW w:w="2615" w:type="dxa"/>
            <w:tcMar>
              <w:top w:w="108" w:type="dxa"/>
              <w:bottom w:w="108" w:type="dxa"/>
            </w:tcMar>
            <w:vAlign w:val="center"/>
          </w:tcPr>
          <w:p>
            <w:pPr>
              <w:spacing w:line="240" w:lineRule="auto"/>
              <w:ind w:firstLine="0" w:firstLineChars="0"/>
              <w:jc w:val="center"/>
              <w:rPr>
                <w:rFonts w:cs="宋体"/>
                <w:sz w:val="21"/>
                <w:szCs w:val="21"/>
              </w:rPr>
            </w:pPr>
            <w:r>
              <w:rPr>
                <w:rFonts w:hint="eastAsia"/>
                <w:sz w:val="21"/>
                <w:szCs w:val="21"/>
              </w:rPr>
              <w:t>教育部办公厅</w:t>
            </w:r>
          </w:p>
        </w:tc>
        <w:tc>
          <w:tcPr>
            <w:tcW w:w="4680" w:type="dxa"/>
            <w:tcMar>
              <w:top w:w="108" w:type="dxa"/>
              <w:bottom w:w="108" w:type="dxa"/>
            </w:tcMar>
            <w:vAlign w:val="center"/>
          </w:tcPr>
          <w:p>
            <w:pPr>
              <w:snapToGrid w:val="0"/>
              <w:spacing w:line="240" w:lineRule="auto"/>
              <w:ind w:firstLine="0" w:firstLineChars="0"/>
              <w:jc w:val="center"/>
              <w:rPr>
                <w:sz w:val="21"/>
                <w:szCs w:val="21"/>
              </w:rPr>
            </w:pPr>
            <w:r>
              <w:rPr>
                <w:rFonts w:hint="eastAsia"/>
                <w:sz w:val="21"/>
                <w:szCs w:val="21"/>
              </w:rPr>
              <w:t>《关于公布第一批全国中小学生研学实践教育基地、营地名单的通知》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585" w:type="dxa"/>
            <w:shd w:val="clear" w:color="auto" w:fill="DEEAF6"/>
            <w:tcMar>
              <w:top w:w="108" w:type="dxa"/>
              <w:bottom w:w="108" w:type="dxa"/>
            </w:tcMar>
            <w:vAlign w:val="center"/>
          </w:tcPr>
          <w:p>
            <w:pPr>
              <w:spacing w:line="240" w:lineRule="auto"/>
              <w:ind w:firstLine="0" w:firstLineChars="0"/>
              <w:jc w:val="center"/>
              <w:rPr>
                <w:rFonts w:cs="宋体"/>
                <w:b/>
                <w:bCs/>
                <w:sz w:val="21"/>
                <w:szCs w:val="21"/>
              </w:rPr>
            </w:pPr>
            <w:r>
              <w:rPr>
                <w:rFonts w:hint="eastAsia" w:cs="宋体"/>
                <w:b/>
                <w:bCs/>
                <w:sz w:val="21"/>
                <w:szCs w:val="21"/>
              </w:rPr>
              <w:t>13</w:t>
            </w:r>
          </w:p>
        </w:tc>
        <w:tc>
          <w:tcPr>
            <w:tcW w:w="1419" w:type="dxa"/>
            <w:shd w:val="clear" w:color="auto" w:fill="DEEAF6"/>
            <w:tcMar>
              <w:top w:w="108" w:type="dxa"/>
              <w:bottom w:w="108" w:type="dxa"/>
            </w:tcMar>
            <w:vAlign w:val="center"/>
          </w:tcPr>
          <w:p>
            <w:pPr>
              <w:spacing w:line="240" w:lineRule="auto"/>
              <w:ind w:firstLine="0" w:firstLineChars="0"/>
              <w:jc w:val="center"/>
              <w:rPr>
                <w:rFonts w:cs="宋体"/>
                <w:sz w:val="21"/>
                <w:szCs w:val="21"/>
              </w:rPr>
            </w:pPr>
            <w:r>
              <w:rPr>
                <w:rFonts w:hint="eastAsia"/>
                <w:sz w:val="21"/>
                <w:szCs w:val="21"/>
              </w:rPr>
              <w:t>2018.2.23</w:t>
            </w:r>
          </w:p>
        </w:tc>
        <w:tc>
          <w:tcPr>
            <w:tcW w:w="2615" w:type="dxa"/>
            <w:shd w:val="clear" w:color="auto" w:fill="DEEAF6"/>
            <w:tcMar>
              <w:top w:w="108" w:type="dxa"/>
              <w:bottom w:w="108" w:type="dxa"/>
            </w:tcMar>
            <w:vAlign w:val="center"/>
          </w:tcPr>
          <w:p>
            <w:pPr>
              <w:spacing w:line="240" w:lineRule="auto"/>
              <w:ind w:firstLine="0" w:firstLineChars="0"/>
              <w:jc w:val="center"/>
              <w:rPr>
                <w:rFonts w:cs="宋体"/>
                <w:sz w:val="21"/>
                <w:szCs w:val="21"/>
              </w:rPr>
            </w:pPr>
            <w:r>
              <w:rPr>
                <w:rFonts w:hint="eastAsia"/>
                <w:sz w:val="21"/>
                <w:szCs w:val="21"/>
              </w:rPr>
              <w:t>教育部基础教育司</w:t>
            </w:r>
          </w:p>
        </w:tc>
        <w:tc>
          <w:tcPr>
            <w:tcW w:w="4680" w:type="dxa"/>
            <w:shd w:val="clear" w:color="auto" w:fill="DEEAF6"/>
            <w:tcMar>
              <w:top w:w="108" w:type="dxa"/>
              <w:bottom w:w="108" w:type="dxa"/>
            </w:tcMar>
            <w:vAlign w:val="center"/>
          </w:tcPr>
          <w:p>
            <w:pPr>
              <w:snapToGrid w:val="0"/>
              <w:spacing w:line="240" w:lineRule="auto"/>
              <w:ind w:firstLine="0" w:firstLineChars="0"/>
              <w:jc w:val="center"/>
              <w:rPr>
                <w:sz w:val="21"/>
                <w:szCs w:val="21"/>
              </w:rPr>
            </w:pPr>
            <w:r>
              <w:rPr>
                <w:rFonts w:hint="eastAsia"/>
                <w:sz w:val="21"/>
                <w:szCs w:val="21"/>
              </w:rPr>
              <w:t>《教育部基础教育司2018年工作要点》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 w:hRule="atLeast"/>
          <w:jc w:val="center"/>
        </w:trPr>
        <w:tc>
          <w:tcPr>
            <w:tcW w:w="585" w:type="dxa"/>
            <w:tcMar>
              <w:top w:w="108" w:type="dxa"/>
              <w:bottom w:w="108" w:type="dxa"/>
            </w:tcMar>
            <w:vAlign w:val="center"/>
          </w:tcPr>
          <w:p>
            <w:pPr>
              <w:spacing w:line="240" w:lineRule="auto"/>
              <w:ind w:firstLine="0" w:firstLineChars="0"/>
              <w:jc w:val="center"/>
              <w:rPr>
                <w:rFonts w:cs="宋体"/>
                <w:b/>
                <w:bCs/>
                <w:sz w:val="21"/>
                <w:szCs w:val="21"/>
              </w:rPr>
            </w:pPr>
            <w:r>
              <w:rPr>
                <w:rFonts w:hint="eastAsia" w:cs="宋体"/>
                <w:b/>
                <w:bCs/>
                <w:sz w:val="21"/>
                <w:szCs w:val="21"/>
              </w:rPr>
              <w:t>14</w:t>
            </w:r>
          </w:p>
        </w:tc>
        <w:tc>
          <w:tcPr>
            <w:tcW w:w="1419" w:type="dxa"/>
            <w:tcMar>
              <w:top w:w="108" w:type="dxa"/>
              <w:bottom w:w="108" w:type="dxa"/>
            </w:tcMar>
            <w:vAlign w:val="center"/>
          </w:tcPr>
          <w:p>
            <w:pPr>
              <w:spacing w:line="240" w:lineRule="auto"/>
              <w:ind w:firstLine="0" w:firstLineChars="0"/>
              <w:jc w:val="center"/>
              <w:rPr>
                <w:rFonts w:cs="宋体"/>
                <w:sz w:val="21"/>
                <w:szCs w:val="21"/>
              </w:rPr>
            </w:pPr>
            <w:r>
              <w:rPr>
                <w:rFonts w:hint="eastAsia"/>
                <w:sz w:val="21"/>
                <w:szCs w:val="21"/>
              </w:rPr>
              <w:t>2018.10.31</w:t>
            </w:r>
          </w:p>
        </w:tc>
        <w:tc>
          <w:tcPr>
            <w:tcW w:w="2615" w:type="dxa"/>
            <w:tcMar>
              <w:top w:w="108" w:type="dxa"/>
              <w:bottom w:w="108" w:type="dxa"/>
            </w:tcMar>
            <w:vAlign w:val="center"/>
          </w:tcPr>
          <w:p>
            <w:pPr>
              <w:spacing w:line="240" w:lineRule="auto"/>
              <w:ind w:firstLine="0" w:firstLineChars="0"/>
              <w:jc w:val="center"/>
              <w:rPr>
                <w:rFonts w:cs="宋体"/>
                <w:sz w:val="21"/>
                <w:szCs w:val="21"/>
              </w:rPr>
            </w:pPr>
            <w:r>
              <w:rPr>
                <w:rFonts w:hint="eastAsia"/>
                <w:sz w:val="21"/>
                <w:szCs w:val="21"/>
              </w:rPr>
              <w:t>教育部办公厅</w:t>
            </w:r>
          </w:p>
        </w:tc>
        <w:tc>
          <w:tcPr>
            <w:tcW w:w="4680" w:type="dxa"/>
            <w:tcMar>
              <w:top w:w="108" w:type="dxa"/>
              <w:bottom w:w="108" w:type="dxa"/>
            </w:tcMar>
            <w:vAlign w:val="center"/>
          </w:tcPr>
          <w:p>
            <w:pPr>
              <w:snapToGrid w:val="0"/>
              <w:spacing w:line="240" w:lineRule="auto"/>
              <w:ind w:firstLine="0" w:firstLineChars="0"/>
              <w:jc w:val="center"/>
              <w:rPr>
                <w:sz w:val="21"/>
                <w:szCs w:val="21"/>
              </w:rPr>
            </w:pPr>
            <w:r>
              <w:rPr>
                <w:rFonts w:hint="eastAsia"/>
                <w:sz w:val="21"/>
                <w:szCs w:val="21"/>
              </w:rPr>
              <w:t>《关于公布2018 年全国中小学生研学实践教育基地、营地名单的通知》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 w:hRule="atLeast"/>
          <w:jc w:val="center"/>
        </w:trPr>
        <w:tc>
          <w:tcPr>
            <w:tcW w:w="585" w:type="dxa"/>
            <w:shd w:val="clear" w:color="auto" w:fill="DEEAF6"/>
            <w:tcMar>
              <w:top w:w="108" w:type="dxa"/>
              <w:bottom w:w="108" w:type="dxa"/>
            </w:tcMar>
            <w:vAlign w:val="center"/>
          </w:tcPr>
          <w:p>
            <w:pPr>
              <w:spacing w:line="240" w:lineRule="auto"/>
              <w:ind w:firstLine="0" w:firstLineChars="0"/>
              <w:jc w:val="center"/>
              <w:rPr>
                <w:rFonts w:cs="宋体"/>
                <w:b/>
                <w:bCs/>
                <w:sz w:val="21"/>
                <w:szCs w:val="21"/>
              </w:rPr>
            </w:pPr>
            <w:r>
              <w:rPr>
                <w:rFonts w:hint="eastAsia" w:cs="宋体"/>
                <w:b/>
                <w:bCs/>
                <w:sz w:val="21"/>
                <w:szCs w:val="21"/>
              </w:rPr>
              <w:t>15</w:t>
            </w:r>
          </w:p>
        </w:tc>
        <w:tc>
          <w:tcPr>
            <w:tcW w:w="1419" w:type="dxa"/>
            <w:shd w:val="clear" w:color="auto" w:fill="DEEAF6"/>
            <w:tcMar>
              <w:top w:w="108" w:type="dxa"/>
              <w:bottom w:w="108" w:type="dxa"/>
            </w:tcMar>
            <w:vAlign w:val="center"/>
          </w:tcPr>
          <w:p>
            <w:pPr>
              <w:spacing w:line="240" w:lineRule="auto"/>
              <w:ind w:firstLine="0" w:firstLineChars="0"/>
              <w:jc w:val="center"/>
              <w:rPr>
                <w:rFonts w:cs="宋体"/>
                <w:sz w:val="21"/>
                <w:szCs w:val="21"/>
              </w:rPr>
            </w:pPr>
            <w:r>
              <w:rPr>
                <w:rFonts w:hint="eastAsia"/>
                <w:sz w:val="21"/>
                <w:szCs w:val="21"/>
              </w:rPr>
              <w:t>2019.3.8</w:t>
            </w:r>
          </w:p>
        </w:tc>
        <w:tc>
          <w:tcPr>
            <w:tcW w:w="2615" w:type="dxa"/>
            <w:shd w:val="clear" w:color="auto" w:fill="DEEAF6"/>
            <w:tcMar>
              <w:top w:w="108" w:type="dxa"/>
              <w:bottom w:w="108" w:type="dxa"/>
            </w:tcMar>
            <w:vAlign w:val="center"/>
          </w:tcPr>
          <w:p>
            <w:pPr>
              <w:spacing w:line="240" w:lineRule="auto"/>
              <w:ind w:firstLine="0" w:firstLineChars="0"/>
              <w:jc w:val="center"/>
              <w:rPr>
                <w:rFonts w:cs="宋体"/>
                <w:sz w:val="21"/>
                <w:szCs w:val="21"/>
              </w:rPr>
            </w:pPr>
            <w:r>
              <w:rPr>
                <w:rFonts w:hint="eastAsia"/>
                <w:sz w:val="21"/>
                <w:szCs w:val="21"/>
              </w:rPr>
              <w:t>教育部基础教育司</w:t>
            </w:r>
          </w:p>
        </w:tc>
        <w:tc>
          <w:tcPr>
            <w:tcW w:w="4680" w:type="dxa"/>
            <w:shd w:val="clear" w:color="auto" w:fill="DEEAF6"/>
            <w:tcMar>
              <w:top w:w="108" w:type="dxa"/>
              <w:bottom w:w="108" w:type="dxa"/>
            </w:tcMar>
            <w:vAlign w:val="center"/>
          </w:tcPr>
          <w:p>
            <w:pPr>
              <w:snapToGrid w:val="0"/>
              <w:spacing w:line="240" w:lineRule="auto"/>
              <w:ind w:firstLine="0" w:firstLineChars="0"/>
              <w:jc w:val="center"/>
              <w:rPr>
                <w:sz w:val="21"/>
                <w:szCs w:val="21"/>
              </w:rPr>
            </w:pPr>
            <w:r>
              <w:rPr>
                <w:rFonts w:hint="eastAsia"/>
                <w:sz w:val="21"/>
                <w:szCs w:val="21"/>
              </w:rPr>
              <w:t>《教育部基础教育司2019年工作要点》</w:t>
            </w:r>
          </w:p>
        </w:tc>
      </w:tr>
    </w:tbl>
    <w:p>
      <w:pPr>
        <w:spacing w:afterLines="50"/>
        <w:ind w:firstLine="420"/>
        <w:rPr>
          <w:sz w:val="21"/>
          <w:szCs w:val="21"/>
        </w:rPr>
      </w:pPr>
      <w:r>
        <w:rPr>
          <w:rFonts w:hint="eastAsia"/>
          <w:sz w:val="21"/>
          <w:szCs w:val="21"/>
        </w:rPr>
        <w:t>数据来源：作者整理</w:t>
      </w:r>
    </w:p>
    <w:p>
      <w:pPr>
        <w:pStyle w:val="4"/>
        <w:spacing w:beforeLines="0" w:afterLines="0"/>
        <w:ind w:firstLine="560"/>
      </w:pPr>
      <w:bookmarkStart w:id="202" w:name="_Toc61858431"/>
      <w:r>
        <w:rPr>
          <w:rFonts w:hint="eastAsia"/>
        </w:rPr>
        <w:t>（二）研学旅游相关规范</w:t>
      </w:r>
      <w:bookmarkEnd w:id="202"/>
    </w:p>
    <w:p>
      <w:pPr>
        <w:ind w:firstLine="480"/>
      </w:pPr>
      <w:r>
        <w:rPr>
          <w:rFonts w:hint="eastAsia"/>
        </w:rPr>
        <w:t>安徽省质量技术监督局在2016年2约2日率先公布了《研学旅行的基地建设与服务规范》的地方标准，2016年国家旅游局发布了《研学旅行服务规范》，随后教育部、中国质量认证中心、中国旅行社协会、中国研学旅行联盟、各地方旅游发展委员会、教育局、质量技术监督局等相继发布了研学旅游的相关规范和标准，主要涵盖了研学旅行基地（营地）、研学旅行机构和研学旅行导师的建设、评定、服务等内容。</w:t>
      </w:r>
    </w:p>
    <w:p>
      <w:pPr>
        <w:pStyle w:val="4"/>
        <w:spacing w:beforeLines="0" w:afterLines="0"/>
        <w:ind w:firstLine="560"/>
      </w:pPr>
      <w:bookmarkStart w:id="203" w:name="_Toc34609489"/>
      <w:bookmarkStart w:id="204" w:name="_Toc61858432"/>
      <w:r>
        <w:rPr>
          <w:rFonts w:hint="eastAsia"/>
        </w:rPr>
        <w:t>（三）研学旅游组织机构</w:t>
      </w:r>
      <w:bookmarkEnd w:id="203"/>
      <w:bookmarkEnd w:id="204"/>
    </w:p>
    <w:p>
      <w:pPr>
        <w:ind w:firstLine="480"/>
      </w:pPr>
      <w:r>
        <w:rPr>
          <w:rFonts w:hint="eastAsia"/>
        </w:rPr>
        <w:t>随着研学旅游的不断发展，一些地区和机构相继成了产业联盟，下表对主要的联盟进行了统计。</w:t>
      </w:r>
    </w:p>
    <w:p>
      <w:pPr>
        <w:spacing w:beforeLines="50" w:afterLines="50"/>
        <w:ind w:firstLine="0" w:firstLineChars="0"/>
        <w:jc w:val="center"/>
        <w:rPr>
          <w:rFonts w:ascii="黑体" w:hAnsi="黑体" w:eastAsia="黑体"/>
          <w:szCs w:val="24"/>
        </w:rPr>
      </w:pPr>
      <w:r>
        <w:rPr>
          <w:rFonts w:hint="eastAsia" w:ascii="黑体" w:hAnsi="黑体" w:eastAsia="黑体"/>
          <w:szCs w:val="24"/>
        </w:rPr>
        <w:t>表5</w:t>
      </w:r>
      <w:r>
        <w:rPr>
          <w:rFonts w:ascii="黑体" w:hAnsi="黑体" w:eastAsia="黑体"/>
          <w:szCs w:val="24"/>
        </w:rPr>
        <w:t xml:space="preserve">  </w:t>
      </w:r>
      <w:r>
        <w:rPr>
          <w:rFonts w:hint="eastAsia" w:ascii="黑体" w:hAnsi="黑体" w:eastAsia="黑体"/>
          <w:szCs w:val="24"/>
        </w:rPr>
        <w:t>中国研学旅游组织机构</w:t>
      </w:r>
    </w:p>
    <w:tbl>
      <w:tblPr>
        <w:tblStyle w:val="18"/>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1397"/>
        <w:gridCol w:w="2826"/>
        <w:gridCol w:w="4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5B9BD5"/>
            <w:tcMar>
              <w:top w:w="108" w:type="dxa"/>
              <w:bottom w:w="108" w:type="dxa"/>
            </w:tcMar>
            <w:vAlign w:val="center"/>
          </w:tcPr>
          <w:p>
            <w:pPr>
              <w:spacing w:line="240" w:lineRule="auto"/>
              <w:ind w:firstLine="0" w:firstLineChars="0"/>
              <w:jc w:val="center"/>
              <w:rPr>
                <w:rFonts w:cs="宋体"/>
                <w:b/>
                <w:bCs/>
                <w:sz w:val="21"/>
                <w:szCs w:val="21"/>
              </w:rPr>
            </w:pPr>
          </w:p>
        </w:tc>
        <w:tc>
          <w:tcPr>
            <w:tcW w:w="1397" w:type="dxa"/>
            <w:tcBorders>
              <w:top w:val="single" w:color="auto" w:sz="4" w:space="0"/>
              <w:left w:val="single" w:color="auto" w:sz="4" w:space="0"/>
              <w:bottom w:val="single" w:color="auto" w:sz="4" w:space="0"/>
              <w:right w:val="single" w:color="auto" w:sz="4" w:space="0"/>
            </w:tcBorders>
            <w:shd w:val="clear" w:color="auto" w:fill="5B9BD5"/>
            <w:tcMar>
              <w:top w:w="108" w:type="dxa"/>
              <w:bottom w:w="108" w:type="dxa"/>
            </w:tcMar>
            <w:vAlign w:val="center"/>
          </w:tcPr>
          <w:p>
            <w:pPr>
              <w:spacing w:line="240" w:lineRule="auto"/>
              <w:ind w:firstLine="0" w:firstLineChars="0"/>
              <w:jc w:val="center"/>
              <w:rPr>
                <w:rFonts w:cs="宋体"/>
                <w:b/>
                <w:bCs/>
                <w:sz w:val="21"/>
                <w:szCs w:val="21"/>
              </w:rPr>
            </w:pPr>
            <w:r>
              <w:rPr>
                <w:rFonts w:hint="eastAsia" w:cs="宋体"/>
                <w:b/>
                <w:bCs/>
                <w:sz w:val="21"/>
                <w:szCs w:val="21"/>
              </w:rPr>
              <w:t>成立时间</w:t>
            </w:r>
          </w:p>
        </w:tc>
        <w:tc>
          <w:tcPr>
            <w:tcW w:w="2826" w:type="dxa"/>
            <w:tcBorders>
              <w:top w:val="single" w:color="auto" w:sz="4" w:space="0"/>
              <w:left w:val="single" w:color="auto" w:sz="4" w:space="0"/>
              <w:bottom w:val="single" w:color="auto" w:sz="4" w:space="0"/>
              <w:right w:val="single" w:color="auto" w:sz="4" w:space="0"/>
            </w:tcBorders>
            <w:shd w:val="clear" w:color="auto" w:fill="5B9BD5"/>
            <w:tcMar>
              <w:top w:w="108" w:type="dxa"/>
              <w:bottom w:w="108" w:type="dxa"/>
            </w:tcMar>
            <w:vAlign w:val="center"/>
          </w:tcPr>
          <w:p>
            <w:pPr>
              <w:spacing w:line="240" w:lineRule="auto"/>
              <w:ind w:firstLine="0" w:firstLineChars="0"/>
              <w:jc w:val="center"/>
              <w:rPr>
                <w:rFonts w:cs="宋体"/>
                <w:b/>
                <w:bCs/>
                <w:sz w:val="21"/>
                <w:szCs w:val="21"/>
              </w:rPr>
            </w:pPr>
            <w:r>
              <w:rPr>
                <w:rFonts w:hint="eastAsia" w:cs="宋体"/>
                <w:b/>
                <w:bCs/>
                <w:sz w:val="21"/>
                <w:szCs w:val="21"/>
              </w:rPr>
              <w:t>组织名称</w:t>
            </w:r>
          </w:p>
        </w:tc>
        <w:tc>
          <w:tcPr>
            <w:tcW w:w="4493" w:type="dxa"/>
            <w:tcBorders>
              <w:top w:val="single" w:color="auto" w:sz="4" w:space="0"/>
              <w:left w:val="single" w:color="auto" w:sz="4" w:space="0"/>
              <w:bottom w:val="single" w:color="auto" w:sz="4" w:space="0"/>
              <w:right w:val="single" w:color="auto" w:sz="4" w:space="0"/>
            </w:tcBorders>
            <w:shd w:val="clear" w:color="auto" w:fill="5B9BD5"/>
            <w:tcMar>
              <w:top w:w="108" w:type="dxa"/>
              <w:bottom w:w="108" w:type="dxa"/>
            </w:tcMar>
            <w:vAlign w:val="center"/>
          </w:tcPr>
          <w:p>
            <w:pPr>
              <w:spacing w:line="240" w:lineRule="auto"/>
              <w:ind w:firstLine="0" w:firstLineChars="0"/>
              <w:jc w:val="center"/>
              <w:rPr>
                <w:rFonts w:cs="宋体"/>
                <w:b/>
                <w:bCs/>
                <w:sz w:val="21"/>
                <w:szCs w:val="21"/>
              </w:rPr>
            </w:pPr>
            <w:r>
              <w:rPr>
                <w:rFonts w:hint="eastAsia" w:cs="宋体"/>
                <w:b/>
                <w:bCs/>
                <w:sz w:val="21"/>
                <w:szCs w:val="21"/>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83" w:type="dxa"/>
            <w:tcBorders>
              <w:top w:val="single" w:color="auto" w:sz="4" w:space="0"/>
            </w:tcBorders>
            <w:shd w:val="clear" w:color="auto" w:fill="DEEAF6"/>
            <w:tcMar>
              <w:top w:w="108" w:type="dxa"/>
              <w:bottom w:w="108" w:type="dxa"/>
            </w:tcMar>
            <w:vAlign w:val="center"/>
          </w:tcPr>
          <w:p>
            <w:pPr>
              <w:spacing w:line="240" w:lineRule="auto"/>
              <w:ind w:firstLine="0" w:firstLineChars="0"/>
              <w:jc w:val="center"/>
              <w:rPr>
                <w:b/>
                <w:bCs/>
                <w:sz w:val="21"/>
                <w:szCs w:val="21"/>
              </w:rPr>
            </w:pPr>
            <w:r>
              <w:rPr>
                <w:rFonts w:hint="eastAsia"/>
                <w:b/>
                <w:bCs/>
                <w:sz w:val="21"/>
                <w:szCs w:val="21"/>
              </w:rPr>
              <w:t>1</w:t>
            </w:r>
          </w:p>
        </w:tc>
        <w:tc>
          <w:tcPr>
            <w:tcW w:w="1397" w:type="dxa"/>
            <w:tcBorders>
              <w:top w:val="single" w:color="auto" w:sz="4" w:space="0"/>
            </w:tcBorders>
            <w:shd w:val="clear" w:color="auto" w:fill="DEEAF6"/>
            <w:tcMar>
              <w:top w:w="108" w:type="dxa"/>
              <w:bottom w:w="108" w:type="dxa"/>
            </w:tcMar>
            <w:vAlign w:val="center"/>
          </w:tcPr>
          <w:p>
            <w:pPr>
              <w:spacing w:line="240" w:lineRule="auto"/>
              <w:ind w:firstLine="0" w:firstLineChars="0"/>
              <w:jc w:val="center"/>
              <w:rPr>
                <w:rFonts w:cs="宋体"/>
                <w:sz w:val="21"/>
                <w:szCs w:val="21"/>
              </w:rPr>
            </w:pPr>
            <w:r>
              <w:rPr>
                <w:rFonts w:hint="eastAsia"/>
                <w:sz w:val="21"/>
                <w:szCs w:val="21"/>
              </w:rPr>
              <w:t>2013.12.6</w:t>
            </w:r>
          </w:p>
        </w:tc>
        <w:tc>
          <w:tcPr>
            <w:tcW w:w="2826" w:type="dxa"/>
            <w:tcBorders>
              <w:top w:val="single" w:color="auto" w:sz="4" w:space="0"/>
            </w:tcBorders>
            <w:shd w:val="clear" w:color="auto" w:fill="DEEAF6"/>
            <w:tcMar>
              <w:top w:w="108" w:type="dxa"/>
              <w:bottom w:w="108" w:type="dxa"/>
            </w:tcMar>
            <w:vAlign w:val="center"/>
          </w:tcPr>
          <w:p>
            <w:pPr>
              <w:spacing w:line="240" w:lineRule="auto"/>
              <w:ind w:firstLine="0" w:firstLineChars="0"/>
              <w:jc w:val="center"/>
              <w:rPr>
                <w:rFonts w:cs="宋体"/>
                <w:sz w:val="21"/>
                <w:szCs w:val="21"/>
              </w:rPr>
            </w:pPr>
            <w:r>
              <w:rPr>
                <w:rFonts w:hint="eastAsia" w:cs="宋体"/>
                <w:sz w:val="21"/>
                <w:szCs w:val="21"/>
              </w:rPr>
              <w:t>中国课程化研学旅行联盟</w:t>
            </w:r>
          </w:p>
        </w:tc>
        <w:tc>
          <w:tcPr>
            <w:tcW w:w="4493" w:type="dxa"/>
            <w:tcBorders>
              <w:top w:val="single" w:color="auto" w:sz="4" w:space="0"/>
            </w:tcBorders>
            <w:shd w:val="clear" w:color="auto" w:fill="DEEAF6"/>
            <w:tcMar>
              <w:top w:w="108" w:type="dxa"/>
              <w:bottom w:w="108" w:type="dxa"/>
            </w:tcMar>
            <w:vAlign w:val="center"/>
          </w:tcPr>
          <w:p>
            <w:pPr>
              <w:spacing w:line="240" w:lineRule="auto"/>
              <w:ind w:firstLine="0" w:firstLineChars="0"/>
              <w:rPr>
                <w:rFonts w:cs="宋体"/>
                <w:sz w:val="21"/>
                <w:szCs w:val="21"/>
              </w:rPr>
            </w:pPr>
            <w:r>
              <w:rPr>
                <w:rFonts w:hint="eastAsia" w:cs="宋体"/>
                <w:sz w:val="21"/>
                <w:szCs w:val="21"/>
              </w:rPr>
              <w:t>成立于“践行陶行知教育思想”——首届‘实践教育’论坛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583" w:type="dxa"/>
            <w:tcMar>
              <w:top w:w="108" w:type="dxa"/>
              <w:bottom w:w="108" w:type="dxa"/>
            </w:tcMar>
            <w:vAlign w:val="center"/>
          </w:tcPr>
          <w:p>
            <w:pPr>
              <w:spacing w:line="240" w:lineRule="auto"/>
              <w:ind w:firstLine="0" w:firstLineChars="0"/>
              <w:jc w:val="center"/>
              <w:rPr>
                <w:b/>
                <w:bCs/>
                <w:sz w:val="21"/>
                <w:szCs w:val="21"/>
              </w:rPr>
            </w:pPr>
            <w:r>
              <w:rPr>
                <w:rFonts w:hint="eastAsia"/>
                <w:b/>
                <w:bCs/>
                <w:sz w:val="21"/>
                <w:szCs w:val="21"/>
              </w:rPr>
              <w:t>2</w:t>
            </w:r>
          </w:p>
        </w:tc>
        <w:tc>
          <w:tcPr>
            <w:tcW w:w="1397" w:type="dxa"/>
            <w:tcMar>
              <w:top w:w="108" w:type="dxa"/>
              <w:bottom w:w="108" w:type="dxa"/>
            </w:tcMar>
            <w:vAlign w:val="center"/>
          </w:tcPr>
          <w:p>
            <w:pPr>
              <w:spacing w:line="240" w:lineRule="auto"/>
              <w:ind w:firstLine="0" w:firstLineChars="0"/>
              <w:jc w:val="center"/>
              <w:rPr>
                <w:rFonts w:cs="宋体"/>
                <w:sz w:val="21"/>
                <w:szCs w:val="21"/>
              </w:rPr>
            </w:pPr>
            <w:r>
              <w:rPr>
                <w:rFonts w:hint="eastAsia"/>
                <w:sz w:val="21"/>
                <w:szCs w:val="21"/>
              </w:rPr>
              <w:t>2015.7.</w:t>
            </w:r>
            <w:r>
              <w:rPr>
                <w:sz w:val="21"/>
                <w:szCs w:val="21"/>
              </w:rPr>
              <w:t>2</w:t>
            </w:r>
            <w:r>
              <w:rPr>
                <w:rFonts w:hint="eastAsia"/>
                <w:sz w:val="21"/>
                <w:szCs w:val="21"/>
              </w:rPr>
              <w:t>3</w:t>
            </w:r>
          </w:p>
        </w:tc>
        <w:tc>
          <w:tcPr>
            <w:tcW w:w="2826" w:type="dxa"/>
            <w:tcMar>
              <w:top w:w="108" w:type="dxa"/>
              <w:bottom w:w="108" w:type="dxa"/>
            </w:tcMar>
            <w:vAlign w:val="center"/>
          </w:tcPr>
          <w:p>
            <w:pPr>
              <w:spacing w:line="240" w:lineRule="auto"/>
              <w:ind w:firstLine="0" w:firstLineChars="0"/>
              <w:jc w:val="center"/>
              <w:rPr>
                <w:rFonts w:cs="宋体"/>
                <w:sz w:val="21"/>
                <w:szCs w:val="21"/>
              </w:rPr>
            </w:pPr>
            <w:r>
              <w:rPr>
                <w:rFonts w:hint="eastAsia" w:cs="宋体"/>
                <w:sz w:val="21"/>
                <w:szCs w:val="21"/>
              </w:rPr>
              <w:t>内地游学联盟</w:t>
            </w:r>
          </w:p>
        </w:tc>
        <w:tc>
          <w:tcPr>
            <w:tcW w:w="4493" w:type="dxa"/>
            <w:tcMar>
              <w:top w:w="108" w:type="dxa"/>
              <w:bottom w:w="108" w:type="dxa"/>
            </w:tcMar>
            <w:vAlign w:val="center"/>
          </w:tcPr>
          <w:p>
            <w:pPr>
              <w:spacing w:line="240" w:lineRule="auto"/>
              <w:ind w:firstLine="0" w:firstLineChars="0"/>
              <w:rPr>
                <w:rFonts w:cs="宋体"/>
                <w:sz w:val="21"/>
                <w:szCs w:val="21"/>
              </w:rPr>
            </w:pPr>
            <w:r>
              <w:rPr>
                <w:rFonts w:hint="eastAsia" w:cs="宋体"/>
                <w:sz w:val="21"/>
                <w:szCs w:val="21"/>
              </w:rPr>
              <w:t>①原国家旅游局组织河南、山东、江苏、福建、广东、湖北、陕西七省在河南郑州成立内地游学联盟并出台了多项优惠政策以支持港澳青少年赴内地游学</w:t>
            </w:r>
          </w:p>
          <w:p>
            <w:pPr>
              <w:spacing w:line="240" w:lineRule="auto"/>
              <w:ind w:firstLine="0" w:firstLineChars="0"/>
              <w:rPr>
                <w:rFonts w:cs="宋体"/>
                <w:sz w:val="21"/>
                <w:szCs w:val="21"/>
              </w:rPr>
            </w:pPr>
            <w:r>
              <w:rPr>
                <w:rFonts w:hint="eastAsia" w:cs="宋体"/>
                <w:sz w:val="21"/>
                <w:szCs w:val="21"/>
              </w:rPr>
              <w:t>②签署了《内地游学联盟协议》</w:t>
            </w:r>
          </w:p>
          <w:p>
            <w:pPr>
              <w:spacing w:line="240" w:lineRule="auto"/>
              <w:ind w:firstLine="0" w:firstLineChars="0"/>
              <w:rPr>
                <w:rFonts w:cs="宋体"/>
                <w:sz w:val="21"/>
                <w:szCs w:val="21"/>
              </w:rPr>
            </w:pPr>
            <w:r>
              <w:rPr>
                <w:rFonts w:hint="eastAsia" w:cs="宋体"/>
                <w:sz w:val="21"/>
                <w:szCs w:val="21"/>
              </w:rPr>
              <w:t>③2016年在山东青岛举办了内地游学联盟大会暨游学推广活动</w:t>
            </w:r>
          </w:p>
          <w:p>
            <w:pPr>
              <w:spacing w:line="240" w:lineRule="auto"/>
              <w:ind w:firstLine="0" w:firstLineChars="0"/>
              <w:rPr>
                <w:rFonts w:cs="宋体"/>
                <w:sz w:val="21"/>
                <w:szCs w:val="21"/>
              </w:rPr>
            </w:pPr>
            <w:r>
              <w:rPr>
                <w:rFonts w:hint="eastAsia" w:cs="宋体"/>
                <w:sz w:val="21"/>
                <w:szCs w:val="21"/>
              </w:rPr>
              <w:t>④2017年在湖南长沙举办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83" w:type="dxa"/>
            <w:shd w:val="clear" w:color="auto" w:fill="DEEAF6"/>
            <w:tcMar>
              <w:top w:w="108" w:type="dxa"/>
              <w:bottom w:w="108" w:type="dxa"/>
            </w:tcMar>
            <w:vAlign w:val="center"/>
          </w:tcPr>
          <w:p>
            <w:pPr>
              <w:spacing w:line="240" w:lineRule="auto"/>
              <w:ind w:firstLine="0" w:firstLineChars="0"/>
              <w:jc w:val="center"/>
              <w:rPr>
                <w:b/>
                <w:bCs/>
                <w:sz w:val="21"/>
                <w:szCs w:val="21"/>
              </w:rPr>
            </w:pPr>
            <w:r>
              <w:rPr>
                <w:rFonts w:hint="eastAsia"/>
                <w:b/>
                <w:bCs/>
                <w:sz w:val="21"/>
                <w:szCs w:val="21"/>
              </w:rPr>
              <w:t>3</w:t>
            </w:r>
          </w:p>
        </w:tc>
        <w:tc>
          <w:tcPr>
            <w:tcW w:w="1397" w:type="dxa"/>
            <w:shd w:val="clear" w:color="auto" w:fill="DEEAF6"/>
            <w:tcMar>
              <w:top w:w="108" w:type="dxa"/>
              <w:bottom w:w="108" w:type="dxa"/>
            </w:tcMar>
            <w:vAlign w:val="center"/>
          </w:tcPr>
          <w:p>
            <w:pPr>
              <w:spacing w:line="240" w:lineRule="auto"/>
              <w:ind w:firstLine="0" w:firstLineChars="0"/>
              <w:jc w:val="center"/>
              <w:rPr>
                <w:rFonts w:cs="宋体"/>
                <w:sz w:val="21"/>
                <w:szCs w:val="21"/>
              </w:rPr>
            </w:pPr>
            <w:r>
              <w:rPr>
                <w:rFonts w:hint="eastAsia"/>
                <w:sz w:val="21"/>
                <w:szCs w:val="21"/>
              </w:rPr>
              <w:t>2017.5.25</w:t>
            </w:r>
          </w:p>
        </w:tc>
        <w:tc>
          <w:tcPr>
            <w:tcW w:w="2826" w:type="dxa"/>
            <w:shd w:val="clear" w:color="auto" w:fill="DEEAF6"/>
            <w:tcMar>
              <w:top w:w="108" w:type="dxa"/>
              <w:bottom w:w="108" w:type="dxa"/>
            </w:tcMar>
            <w:vAlign w:val="center"/>
          </w:tcPr>
          <w:p>
            <w:pPr>
              <w:spacing w:line="240" w:lineRule="auto"/>
              <w:ind w:firstLine="0" w:firstLineChars="0"/>
              <w:jc w:val="center"/>
              <w:rPr>
                <w:rFonts w:cs="宋体"/>
                <w:sz w:val="21"/>
                <w:szCs w:val="21"/>
              </w:rPr>
            </w:pPr>
            <w:r>
              <w:rPr>
                <w:rFonts w:hint="eastAsia" w:cs="宋体"/>
                <w:sz w:val="21"/>
                <w:szCs w:val="21"/>
              </w:rPr>
              <w:t>中国研学旅行目的地联盟</w:t>
            </w:r>
          </w:p>
        </w:tc>
        <w:tc>
          <w:tcPr>
            <w:tcW w:w="4493" w:type="dxa"/>
            <w:shd w:val="clear" w:color="auto" w:fill="DEEAF6"/>
            <w:tcMar>
              <w:top w:w="108" w:type="dxa"/>
              <w:bottom w:w="108" w:type="dxa"/>
            </w:tcMar>
            <w:vAlign w:val="center"/>
          </w:tcPr>
          <w:p>
            <w:pPr>
              <w:spacing w:line="240" w:lineRule="auto"/>
              <w:ind w:firstLine="0" w:firstLineChars="0"/>
              <w:rPr>
                <w:rFonts w:cs="宋体"/>
                <w:sz w:val="21"/>
                <w:szCs w:val="21"/>
              </w:rPr>
            </w:pPr>
            <w:r>
              <w:rPr>
                <w:rFonts w:hint="eastAsia"/>
                <w:sz w:val="21"/>
                <w:szCs w:val="21"/>
              </w:rPr>
              <w:t>来自全国20多个省市和地区的旅游企业代表在河南安阳成立了该联盟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583" w:type="dxa"/>
            <w:tcMar>
              <w:top w:w="108" w:type="dxa"/>
              <w:bottom w:w="108" w:type="dxa"/>
            </w:tcMar>
            <w:vAlign w:val="center"/>
          </w:tcPr>
          <w:p>
            <w:pPr>
              <w:spacing w:line="240" w:lineRule="auto"/>
              <w:ind w:firstLine="0" w:firstLineChars="0"/>
              <w:jc w:val="center"/>
              <w:rPr>
                <w:b/>
                <w:bCs/>
                <w:sz w:val="21"/>
                <w:szCs w:val="21"/>
              </w:rPr>
            </w:pPr>
            <w:r>
              <w:rPr>
                <w:rFonts w:hint="eastAsia"/>
                <w:b/>
                <w:bCs/>
                <w:sz w:val="21"/>
                <w:szCs w:val="21"/>
              </w:rPr>
              <w:t>4</w:t>
            </w:r>
          </w:p>
        </w:tc>
        <w:tc>
          <w:tcPr>
            <w:tcW w:w="1397" w:type="dxa"/>
            <w:tcMar>
              <w:top w:w="108" w:type="dxa"/>
              <w:bottom w:w="108" w:type="dxa"/>
            </w:tcMar>
            <w:vAlign w:val="center"/>
          </w:tcPr>
          <w:p>
            <w:pPr>
              <w:spacing w:line="240" w:lineRule="auto"/>
              <w:ind w:firstLine="0" w:firstLineChars="0"/>
              <w:jc w:val="center"/>
              <w:rPr>
                <w:rFonts w:cs="宋体"/>
                <w:sz w:val="21"/>
                <w:szCs w:val="21"/>
              </w:rPr>
            </w:pPr>
            <w:r>
              <w:rPr>
                <w:rFonts w:hint="eastAsia"/>
                <w:sz w:val="21"/>
                <w:szCs w:val="21"/>
              </w:rPr>
              <w:t>2017.5.26</w:t>
            </w:r>
          </w:p>
        </w:tc>
        <w:tc>
          <w:tcPr>
            <w:tcW w:w="2826" w:type="dxa"/>
            <w:tcMar>
              <w:top w:w="108" w:type="dxa"/>
              <w:bottom w:w="108" w:type="dxa"/>
            </w:tcMar>
            <w:vAlign w:val="center"/>
          </w:tcPr>
          <w:p>
            <w:pPr>
              <w:spacing w:line="240" w:lineRule="auto"/>
              <w:ind w:firstLine="0" w:firstLineChars="0"/>
              <w:jc w:val="center"/>
              <w:rPr>
                <w:rFonts w:cs="宋体"/>
                <w:sz w:val="21"/>
                <w:szCs w:val="21"/>
              </w:rPr>
            </w:pPr>
            <w:r>
              <w:rPr>
                <w:rFonts w:hint="eastAsia" w:cs="宋体"/>
                <w:sz w:val="21"/>
                <w:szCs w:val="21"/>
              </w:rPr>
              <w:t>中国研学旅行联盟</w:t>
            </w:r>
          </w:p>
        </w:tc>
        <w:tc>
          <w:tcPr>
            <w:tcW w:w="4493" w:type="dxa"/>
            <w:tcMar>
              <w:top w:w="108" w:type="dxa"/>
              <w:bottom w:w="108" w:type="dxa"/>
            </w:tcMar>
            <w:vAlign w:val="center"/>
          </w:tcPr>
          <w:p>
            <w:pPr>
              <w:spacing w:line="240" w:lineRule="auto"/>
              <w:ind w:firstLine="0" w:firstLineChars="0"/>
              <w:rPr>
                <w:rFonts w:cs="宋体"/>
                <w:sz w:val="21"/>
                <w:szCs w:val="21"/>
              </w:rPr>
            </w:pPr>
            <w:r>
              <w:rPr>
                <w:rFonts w:hint="eastAsia" w:cs="宋体"/>
                <w:sz w:val="21"/>
                <w:szCs w:val="21"/>
              </w:rPr>
              <w:t>①中国研学旅行联盟成立大会暨红旗渠研学旅行论坛在河南红旗渠召开</w:t>
            </w:r>
          </w:p>
          <w:p>
            <w:pPr>
              <w:spacing w:line="240" w:lineRule="auto"/>
              <w:ind w:firstLine="0" w:firstLineChars="0"/>
              <w:rPr>
                <w:rFonts w:cs="宋体"/>
                <w:sz w:val="21"/>
                <w:szCs w:val="21"/>
              </w:rPr>
            </w:pPr>
            <w:r>
              <w:rPr>
                <w:rFonts w:hint="eastAsia" w:cs="宋体"/>
                <w:sz w:val="21"/>
                <w:szCs w:val="21"/>
              </w:rPr>
              <w:t>②会议通过了《研学旅行章程》《中国研学旅行联盟团体系列标准》、《中国研学旅行联盟倡议书》和《中国研学旅行联盟红旗渠宣言》</w:t>
            </w:r>
          </w:p>
          <w:p>
            <w:pPr>
              <w:spacing w:line="240" w:lineRule="auto"/>
              <w:ind w:firstLine="0" w:firstLineChars="0"/>
              <w:rPr>
                <w:rFonts w:cs="宋体"/>
                <w:sz w:val="21"/>
                <w:szCs w:val="21"/>
              </w:rPr>
            </w:pPr>
            <w:r>
              <w:rPr>
                <w:rFonts w:hint="eastAsia" w:cs="宋体"/>
                <w:sz w:val="21"/>
                <w:szCs w:val="21"/>
              </w:rPr>
              <w:t>③该联盟组织有关部门、相关单位与红旗渠风景区签署了战略合作协议</w:t>
            </w:r>
          </w:p>
          <w:p>
            <w:pPr>
              <w:spacing w:line="240" w:lineRule="auto"/>
              <w:ind w:firstLine="0" w:firstLineChars="0"/>
              <w:rPr>
                <w:rFonts w:cs="宋体"/>
                <w:sz w:val="21"/>
                <w:szCs w:val="21"/>
              </w:rPr>
            </w:pPr>
            <w:r>
              <w:rPr>
                <w:rFonts w:hint="eastAsia" w:cs="宋体"/>
                <w:sz w:val="21"/>
                <w:szCs w:val="21"/>
              </w:rPr>
              <w:t>④将5月26日确定为“中国研学旅行日”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583" w:type="dxa"/>
            <w:shd w:val="clear" w:color="auto" w:fill="DEEAF6"/>
            <w:tcMar>
              <w:top w:w="108" w:type="dxa"/>
              <w:bottom w:w="108" w:type="dxa"/>
            </w:tcMar>
            <w:vAlign w:val="center"/>
          </w:tcPr>
          <w:p>
            <w:pPr>
              <w:spacing w:line="240" w:lineRule="auto"/>
              <w:ind w:firstLine="0" w:firstLineChars="0"/>
              <w:jc w:val="center"/>
              <w:rPr>
                <w:b/>
                <w:bCs/>
                <w:sz w:val="21"/>
                <w:szCs w:val="21"/>
              </w:rPr>
            </w:pPr>
            <w:r>
              <w:rPr>
                <w:rFonts w:hint="eastAsia"/>
                <w:b/>
                <w:bCs/>
                <w:sz w:val="21"/>
                <w:szCs w:val="21"/>
              </w:rPr>
              <w:t>5</w:t>
            </w:r>
          </w:p>
        </w:tc>
        <w:tc>
          <w:tcPr>
            <w:tcW w:w="1397" w:type="dxa"/>
            <w:shd w:val="clear" w:color="auto" w:fill="DEEAF6"/>
            <w:tcMar>
              <w:top w:w="108" w:type="dxa"/>
              <w:bottom w:w="108" w:type="dxa"/>
            </w:tcMar>
            <w:vAlign w:val="center"/>
          </w:tcPr>
          <w:p>
            <w:pPr>
              <w:spacing w:line="240" w:lineRule="auto"/>
              <w:ind w:firstLine="0" w:firstLineChars="0"/>
              <w:jc w:val="center"/>
              <w:rPr>
                <w:rFonts w:cs="宋体"/>
                <w:sz w:val="21"/>
                <w:szCs w:val="21"/>
              </w:rPr>
            </w:pPr>
            <w:r>
              <w:rPr>
                <w:rFonts w:hint="eastAsia"/>
                <w:sz w:val="21"/>
                <w:szCs w:val="21"/>
              </w:rPr>
              <w:t>2017.9.27</w:t>
            </w:r>
          </w:p>
        </w:tc>
        <w:tc>
          <w:tcPr>
            <w:tcW w:w="2826" w:type="dxa"/>
            <w:shd w:val="clear" w:color="auto" w:fill="DEEAF6"/>
            <w:tcMar>
              <w:top w:w="108" w:type="dxa"/>
              <w:bottom w:w="108" w:type="dxa"/>
            </w:tcMar>
            <w:vAlign w:val="center"/>
          </w:tcPr>
          <w:p>
            <w:pPr>
              <w:spacing w:line="240" w:lineRule="auto"/>
              <w:ind w:firstLine="0" w:firstLineChars="0"/>
              <w:jc w:val="center"/>
              <w:rPr>
                <w:rFonts w:cs="宋体"/>
                <w:sz w:val="21"/>
                <w:szCs w:val="21"/>
              </w:rPr>
            </w:pPr>
            <w:r>
              <w:rPr>
                <w:rFonts w:hint="eastAsia" w:cs="宋体"/>
                <w:sz w:val="21"/>
                <w:szCs w:val="21"/>
              </w:rPr>
              <w:t>中国研学旅行推广联盟</w:t>
            </w:r>
          </w:p>
        </w:tc>
        <w:tc>
          <w:tcPr>
            <w:tcW w:w="4493" w:type="dxa"/>
            <w:shd w:val="clear" w:color="auto" w:fill="DEEAF6"/>
            <w:tcMar>
              <w:top w:w="108" w:type="dxa"/>
              <w:bottom w:w="108" w:type="dxa"/>
            </w:tcMar>
            <w:vAlign w:val="center"/>
          </w:tcPr>
          <w:p>
            <w:pPr>
              <w:snapToGrid w:val="0"/>
              <w:spacing w:line="240" w:lineRule="auto"/>
              <w:ind w:firstLine="0" w:firstLineChars="0"/>
              <w:rPr>
                <w:sz w:val="21"/>
                <w:szCs w:val="21"/>
              </w:rPr>
            </w:pPr>
            <w:r>
              <w:rPr>
                <w:rFonts w:hint="eastAsia"/>
                <w:sz w:val="21"/>
                <w:szCs w:val="21"/>
              </w:rPr>
              <w:t>①成立于山东曲阜</w:t>
            </w:r>
          </w:p>
          <w:p>
            <w:pPr>
              <w:snapToGrid w:val="0"/>
              <w:spacing w:line="240" w:lineRule="auto"/>
              <w:ind w:firstLine="0" w:firstLineChars="0"/>
              <w:rPr>
                <w:sz w:val="21"/>
                <w:szCs w:val="21"/>
              </w:rPr>
            </w:pPr>
            <w:r>
              <w:rPr>
                <w:rFonts w:hint="eastAsia"/>
                <w:sz w:val="21"/>
                <w:szCs w:val="21"/>
              </w:rPr>
              <w:t>②该联盟由原国家旅游局指导，山东省旅游发展委员会牵头，与北京、上海、天津、江苏、浙江、福建、河南、广东、陕西等十个省市共同发起成立</w:t>
            </w:r>
          </w:p>
          <w:p>
            <w:pPr>
              <w:snapToGrid w:val="0"/>
              <w:spacing w:line="240" w:lineRule="auto"/>
              <w:ind w:firstLine="0" w:firstLineChars="0"/>
              <w:rPr>
                <w:sz w:val="21"/>
                <w:szCs w:val="21"/>
              </w:rPr>
            </w:pPr>
            <w:r>
              <w:rPr>
                <w:rFonts w:hint="eastAsia"/>
                <w:sz w:val="21"/>
                <w:szCs w:val="21"/>
              </w:rPr>
              <w:t>③成立大会通过了《中国研学旅行推广联盟章程》</w:t>
            </w:r>
          </w:p>
        </w:tc>
      </w:tr>
    </w:tbl>
    <w:p>
      <w:pPr>
        <w:spacing w:afterLines="50"/>
        <w:ind w:firstLine="420"/>
        <w:rPr>
          <w:sz w:val="21"/>
          <w:szCs w:val="21"/>
        </w:rPr>
      </w:pPr>
      <w:r>
        <w:rPr>
          <w:rFonts w:hint="eastAsia"/>
          <w:sz w:val="21"/>
          <w:szCs w:val="21"/>
        </w:rPr>
        <w:t>数据来源：《研学旅行课程概论》</w:t>
      </w:r>
    </w:p>
    <w:p>
      <w:pPr>
        <w:pStyle w:val="4"/>
        <w:spacing w:before="48" w:after="48"/>
        <w:ind w:firstLine="560"/>
      </w:pPr>
      <w:bookmarkStart w:id="205" w:name="_Toc61858433"/>
      <w:r>
        <w:rPr>
          <w:rFonts w:hint="eastAsia"/>
        </w:rPr>
        <w:t>（四）研学旅游市场现状</w:t>
      </w:r>
      <w:bookmarkEnd w:id="205"/>
    </w:p>
    <w:p>
      <w:pPr>
        <w:ind w:firstLine="480"/>
      </w:pPr>
      <w:r>
        <w:rPr>
          <w:rFonts w:hint="eastAsia"/>
        </w:rPr>
        <w:t>政策利好极大推动了研学旅游行业的发展，如今我国的研学旅游已经进入了高质量发展的起步阶段。</w:t>
      </w:r>
    </w:p>
    <w:p>
      <w:pPr>
        <w:ind w:firstLine="482"/>
        <w:rPr>
          <w:b/>
          <w:bCs/>
        </w:rPr>
      </w:pPr>
      <w:r>
        <w:rPr>
          <w:rFonts w:hint="eastAsia"/>
          <w:b/>
          <w:bCs/>
        </w:rPr>
        <w:t xml:space="preserve">1.发展潜力巨大 </w:t>
      </w:r>
    </w:p>
    <w:p>
      <w:pPr>
        <w:ind w:firstLine="480"/>
      </w:pPr>
      <w:r>
        <w:rPr>
          <w:rFonts w:hint="eastAsia"/>
        </w:rPr>
        <w:t>据前瞻产业研究院的研究报告显示，截止至2018年，国内研学旅游人数就达到了400万人次，市场规模达到了125亿元，人均消费3117元/次，未来发展潜力巨大。</w:t>
      </w:r>
    </w:p>
    <w:p>
      <w:pPr>
        <w:ind w:firstLine="480"/>
      </w:pPr>
      <w:r>
        <w:rPr>
          <w:rFonts w:hint="eastAsia"/>
        </w:rPr>
        <w:t>从用户规模来看，人口红利较大。中国研学旅游的主要潜在消费群体覆盖了K-12教育市场，K-12教育用户群体规模巨大。据《中华人民共和国2019年国民经济和社会发展统计公报》显示，2019年全年中等职业教育在校生1576.5万人，普通高中在校生2414.3万人，初中在校生4827.1万人，普通小学在校生10561.2万人，合计在校学生达1.93791亿人。目前，研学旅行已纳入中小学教学计划，未来市场需求巨大。</w:t>
      </w:r>
    </w:p>
    <w:p>
      <w:pPr>
        <w:ind w:firstLine="480"/>
      </w:pPr>
      <w:r>
        <w:rPr>
          <w:rFonts w:hint="eastAsia"/>
        </w:rPr>
        <w:t>从消费投入来看，我国居民在教育方面的消费投入呈现上升的趋势。从2011年到2019年全国居民人均可支配收入逐年增长，其中2019年我国全年全国居民人均可支配收入为30733元，比上年增长8.9%，扣除价格因素，实际增长5.8%。2019年我国全年全国居民人均消费支出为21559元，比上年实际增长5.5%，消费占比前三位的分别是：食品烟酒（28.2%）、居住（23.4%）和教育文化娱乐（11.7%）。同时，随着人均可支配收入的增长，教育文化娱乐支出占居民人均消费比重也在不断加大。从2011年到2019年，教育文化娱乐的占比从9.90%逐步提升到了11.7%。</w:t>
      </w:r>
    </w:p>
    <w:p>
      <w:pPr>
        <w:ind w:firstLine="480"/>
      </w:pPr>
      <w:r>
        <w:rPr>
          <w:rFonts w:hint="eastAsia"/>
        </w:rPr>
        <w:t>从居民消费需求来看，行业需求得到了逐步释放。新东方和艾瑞咨询发布的《2019中国泛旅游与营地教育行业白皮书》显示，随着中国家长用户年龄结构变迁，家长的教育观念也在发生变化，人们对高品质、素质化、国际化教育需求不断提升。根据艾瑞咨询的用户调研数据调查显示，2018年中国3-15岁素质教育家长对孩子的兴趣培培养（占比44%）、身体健康（占比34.2%）和心理健康（占比30%）尤为关注。</w:t>
      </w:r>
    </w:p>
    <w:p>
      <w:pPr>
        <w:ind w:firstLine="480"/>
      </w:pPr>
      <w:r>
        <w:rPr>
          <w:rFonts w:hint="eastAsia"/>
        </w:rPr>
        <w:t>从行业投资来看，现阶段该领域处于快速成长期。执惠研究院《2018年中国研学旅行和营地教育行业研究报告》的统计数据显示，2010年以来研学旅游和营地教育行业的投融资数量逐渐增加，反映出该领域越来越多的受到资本方的关注。在所有融资案例中，处于B轮融资阶段之前的占比高达81.5%。</w:t>
      </w:r>
    </w:p>
    <w:p>
      <w:pPr>
        <w:ind w:firstLine="480"/>
      </w:pPr>
      <w:r>
        <w:rPr>
          <w:rFonts w:hint="eastAsia"/>
        </w:rPr>
        <w:t>综合来看，未来研学旅游不仅将成为实施素质教育的重要途径，也将成为旅游业发展的新蓝海。</w:t>
      </w:r>
    </w:p>
    <w:p>
      <w:pPr>
        <w:ind w:firstLine="482"/>
        <w:rPr>
          <w:b/>
          <w:bCs/>
        </w:rPr>
      </w:pPr>
      <w:r>
        <w:rPr>
          <w:rFonts w:hint="eastAsia"/>
          <w:b/>
          <w:bCs/>
        </w:rPr>
        <w:t>2.参与主体多样</w:t>
      </w:r>
    </w:p>
    <w:p>
      <w:pPr>
        <w:ind w:firstLine="480"/>
      </w:pPr>
      <w:r>
        <w:rPr>
          <w:rFonts w:hint="eastAsia"/>
        </w:rPr>
        <w:t>目前，研学旅游和营地教育行业产业链已经初步形成。研学旅游涉及到了教育与旅游两大行业，与之关联的产业、服务较多，参与主体十分多样。产业链上游为基础资源供给方，主要是规划设计、交通、住宿、景区、场地等资源，中游主要为服务提供方，主要是提供研学、营地教育服务的专业机构，下游为服务需求方，主要为学校、学生和家长，支撑性服务则主要包括了投融资、签证、保险等。</w:t>
      </w:r>
    </w:p>
    <w:p>
      <w:pPr>
        <w:ind w:firstLine="482"/>
        <w:rPr>
          <w:b/>
          <w:bCs/>
        </w:rPr>
      </w:pPr>
      <w:r>
        <w:rPr>
          <w:rFonts w:hint="eastAsia"/>
          <w:b/>
          <w:bCs/>
        </w:rPr>
        <w:t>3.行业集中度低</w:t>
      </w:r>
    </w:p>
    <w:p>
      <w:pPr>
        <w:ind w:firstLine="480"/>
      </w:pPr>
      <w:r>
        <w:rPr>
          <w:rFonts w:hint="eastAsia"/>
        </w:rPr>
        <w:t>研学旅游目前存在行业集中度较低、资源整合度低、格局较为分散、头部企业较少的情况。根据前瞻研究院的报告显示，研学旅游头部优势机构（仅针对泛游学与营地教育业务部分）的市场占有率约在1%-2%。并且目前研学旅游和营地教育的企业机构以小微企业为主，员工规模通常在30人以下。目前整个市场尚未形成充分的竞争空间，未来发展空间较大。</w:t>
      </w:r>
    </w:p>
    <w:p>
      <w:pPr>
        <w:pStyle w:val="4"/>
        <w:spacing w:before="48" w:after="48"/>
        <w:ind w:firstLine="560"/>
      </w:pPr>
      <w:bookmarkStart w:id="206" w:name="_Toc61858434"/>
      <w:bookmarkStart w:id="207" w:name="_Toc34609491"/>
      <w:r>
        <w:rPr>
          <w:rFonts w:hint="eastAsia"/>
        </w:rPr>
        <w:t>（五）研学旅游发展趋势</w:t>
      </w:r>
      <w:bookmarkEnd w:id="206"/>
      <w:bookmarkEnd w:id="207"/>
    </w:p>
    <w:p>
      <w:pPr>
        <w:ind w:firstLine="482"/>
        <w:rPr>
          <w:b/>
          <w:bCs/>
        </w:rPr>
      </w:pPr>
      <w:r>
        <w:rPr>
          <w:rFonts w:hint="eastAsia"/>
          <w:b/>
          <w:bCs/>
        </w:rPr>
        <w:t>1.行业规范和运行机制不断成熟</w:t>
      </w:r>
    </w:p>
    <w:p>
      <w:pPr>
        <w:ind w:firstLine="480"/>
      </w:pPr>
      <w:r>
        <w:rPr>
          <w:rFonts w:hint="eastAsia"/>
        </w:rPr>
        <w:t>建立完善和推广业内普遍认可且可执行的行业规范和运行机制是行业发展成熟度的指标。随着国家和各地研学旅游政策的不断推进、各类研学旅游联盟的相继建立，我国相继探索出了研学旅游基地、课程、导师等方面的规范和制度。实践是检验真理的唯一标准，随着研学旅游活动的陆续开展，未来我国将会在实践中不断地改进目前的行业规范和运营机制，最终实现研学旅行服务标准化、费用透明化、从业人员体系化和行业管理规范化的目标。</w:t>
      </w:r>
    </w:p>
    <w:p>
      <w:pPr>
        <w:ind w:firstLine="482"/>
        <w:rPr>
          <w:b/>
          <w:bCs/>
        </w:rPr>
      </w:pPr>
      <w:r>
        <w:rPr>
          <w:rFonts w:hint="eastAsia"/>
          <w:b/>
          <w:bCs/>
        </w:rPr>
        <w:t>2.红色研学旅游市场前景广阔</w:t>
      </w:r>
    </w:p>
    <w:p>
      <w:pPr>
        <w:ind w:firstLine="480"/>
      </w:pPr>
      <w:r>
        <w:rPr>
          <w:rFonts w:hint="eastAsia"/>
        </w:rPr>
        <w:t>在《中小学德育工作指南》中明确指出了培养学生爱党爱国爱人民，增强国家意识和社会责任意识，教育学生理解、认同和拥护国家政治制度，了解中华优秀传统文化和革命文化、社会主义先进文化，增强中国特色社会主义道路自信、理论自信、制度自信、文化自信，引导学生准确理解和把握社会主义核心价值观的深刻内涵和实践要求等是德育工作的目标，而红色研学旅游恰好能够很好地将爱国主义教育融入到研学旅行中，未来红色研学旅游将会成为培养德育的重要途径。</w:t>
      </w:r>
    </w:p>
    <w:p>
      <w:pPr>
        <w:ind w:firstLine="480"/>
      </w:pPr>
      <w:r>
        <w:rPr>
          <w:rFonts w:hint="eastAsia"/>
        </w:rPr>
        <w:t>同时，根据《中国研学旅行发展白皮书2019》的报告显示，2019年研学旅游中的红色元素明显增强，与红色旅游自身深入发展实现同频共振。未来几年，在国情教育、红色教育、素质教育等多重因素作用下，红色研学等细分产品有望获得更好的发展。</w:t>
      </w:r>
    </w:p>
    <w:p>
      <w:pPr>
        <w:pStyle w:val="3"/>
        <w:spacing w:before="72" w:after="72"/>
      </w:pPr>
      <w:bookmarkStart w:id="208" w:name="_Toc34609492"/>
      <w:bookmarkStart w:id="209" w:name="_Toc61858435"/>
      <w:r>
        <w:rPr>
          <w:rFonts w:hint="eastAsia"/>
        </w:rPr>
        <w:t>四、湖南省研学旅游概况</w:t>
      </w:r>
      <w:bookmarkEnd w:id="208"/>
      <w:bookmarkEnd w:id="209"/>
    </w:p>
    <w:p>
      <w:pPr>
        <w:pStyle w:val="4"/>
        <w:spacing w:before="48" w:after="48"/>
        <w:ind w:firstLine="560"/>
      </w:pPr>
      <w:bookmarkStart w:id="210" w:name="_Toc34609493"/>
      <w:bookmarkStart w:id="211" w:name="_Toc61858436"/>
      <w:r>
        <w:rPr>
          <w:rFonts w:hint="eastAsia"/>
        </w:rPr>
        <w:t>（一）基本情况</w:t>
      </w:r>
      <w:bookmarkEnd w:id="210"/>
      <w:bookmarkEnd w:id="211"/>
    </w:p>
    <w:p>
      <w:pPr>
        <w:ind w:firstLine="480"/>
      </w:pPr>
      <w:r>
        <w:rPr>
          <w:rFonts w:hint="eastAsia"/>
        </w:rPr>
        <w:t>湖南省是一个历史悠久、文化底蕴浓厚、旅游资源丰富、教育水平发达的大省。湖南拥有良好的教育基础和先进的教育理念，基础教育、高等教育水平均位居全国前列。湖南的研学旅游资源也十分丰富，有毛主席故乡——韶山等红色研学旅游资源，也有张家界等自然类研学旅游资源，还有凤凰古城等人文类研学旅游资源。完善的教育体系和丰富的旅游资源为湖南省推进研学旅游工作创造了良好的条件。</w:t>
      </w:r>
    </w:p>
    <w:p>
      <w:pPr>
        <w:pStyle w:val="4"/>
        <w:spacing w:before="48" w:after="48"/>
        <w:ind w:firstLine="560"/>
      </w:pPr>
      <w:bookmarkStart w:id="212" w:name="_Toc34609494"/>
      <w:bookmarkStart w:id="213" w:name="_Toc61858437"/>
      <w:r>
        <w:rPr>
          <w:rFonts w:hint="eastAsia"/>
        </w:rPr>
        <w:t>（二）政策与规范情况</w:t>
      </w:r>
      <w:bookmarkEnd w:id="212"/>
      <w:bookmarkEnd w:id="213"/>
    </w:p>
    <w:p>
      <w:pPr>
        <w:ind w:firstLine="480"/>
      </w:pPr>
      <w:r>
        <w:rPr>
          <w:rFonts w:hint="eastAsia"/>
        </w:rPr>
        <w:t>湖南省研学旅游相关政策制度还处于制定与完善阶段。</w:t>
      </w:r>
    </w:p>
    <w:p>
      <w:pPr>
        <w:ind w:firstLine="480"/>
      </w:pPr>
      <w:r>
        <w:rPr>
          <w:rFonts w:hint="eastAsia"/>
        </w:rPr>
        <w:t>2017年4月，湖南省旅发委就公布了《湖南省旅游发展委员会、湖南省教育厅关于做好2017年湖南研学旅游目的地和研学旅游示范基地创建工作的通知（征求意见版）》，在全省广泛开展研学旅游目的地和示范基地的申报工作。</w:t>
      </w:r>
    </w:p>
    <w:p>
      <w:pPr>
        <w:ind w:firstLine="480"/>
      </w:pPr>
      <w:r>
        <w:rPr>
          <w:rFonts w:hint="eastAsia"/>
        </w:rPr>
        <w:t>2017年12月，湖南省教育厅等11部门联合发布了《关于推进中小学研学旅行工作的实施意见》，明确当前的首要任务是开发研学旅游课程、建设研学旅游基地和打造精品线路。同年长沙市教育局等11局办委联合下发了《关于推进长沙市中小学研学旅行工作的实施意见》并明确了基地（营地）、承办企业（机构）的准入条件，提出了研学旅行课程的实施方案。随后湘潭市教育局、怀化市教育局等地方部门也相继公布了关于推进研学旅行工作的实施意见。</w:t>
      </w:r>
    </w:p>
    <w:p>
      <w:pPr>
        <w:ind w:firstLine="480"/>
      </w:pPr>
      <w:r>
        <w:rPr>
          <w:rFonts w:hint="eastAsia"/>
        </w:rPr>
        <w:t>2018年10月，湖南省教育厅确定将湖南韶山毛泽东同志纪念馆等49个单位命名为第一批湖南省中小学生研学实践教育基地。并在后期发布的《关于认定湖南省中小学生研学实践教育基地的通知》，将省级以上爱国主义教育基地也认定为湖南省中小学生研学实践教育基地，公布了含有124家单位的湖南省中小学生研学实践教育基地名单。</w:t>
      </w:r>
    </w:p>
    <w:p>
      <w:pPr>
        <w:ind w:firstLine="480"/>
      </w:pPr>
      <w:r>
        <w:rPr>
          <w:rFonts w:hint="eastAsia"/>
        </w:rPr>
        <w:t>目前，湖南省标准《研学旅游基地建设与管理规范》也正在修订和完善中，未来将出台相应的地方标准。</w:t>
      </w:r>
    </w:p>
    <w:p>
      <w:pPr>
        <w:pStyle w:val="4"/>
        <w:spacing w:before="48" w:after="48"/>
        <w:ind w:firstLine="560"/>
      </w:pPr>
      <w:bookmarkStart w:id="214" w:name="_Toc61858438"/>
      <w:bookmarkStart w:id="215" w:name="_Toc34609495"/>
      <w:r>
        <w:rPr>
          <w:rFonts w:hint="eastAsia"/>
        </w:rPr>
        <w:t>（三）研学旅游发展动态</w:t>
      </w:r>
      <w:bookmarkEnd w:id="214"/>
      <w:bookmarkEnd w:id="215"/>
    </w:p>
    <w:p>
      <w:pPr>
        <w:ind w:firstLine="480"/>
      </w:pPr>
      <w:r>
        <w:rPr>
          <w:rFonts w:hint="eastAsia"/>
        </w:rPr>
        <w:t>湖南省研学旅游受到社会各界的广泛关注，相关行业组织、机构陆续成立，广泛开展产业合作、学术交流、科学研究等活动。</w:t>
      </w:r>
    </w:p>
    <w:p>
      <w:pPr>
        <w:ind w:firstLine="480"/>
      </w:pPr>
      <w:r>
        <w:rPr>
          <w:rFonts w:hint="eastAsia"/>
        </w:rPr>
        <w:t>2017年4月，湖南省教育科学研究工作者协会研学旅游研究分会和湖南省旅游学会研学旅行专业委员会相继成立，标志着湖南省在加强研学旅游研究、促进全省研学旅游工作健康有序发展方面，迈向了新的台阶。同年7月，湖南省旅游发展委员会主办，湖南省旅发委产业发展处、湖南省旅游学会承办的湖南首届研学旅行专题培训班结业。同年11月，由湖南师范大学、湖南省教育学会全面指导，湖南省旅游研究院、湖南省特级教师工作研究专业委员会、长沙晚报报业集团、湖南深信旅游有限公司等单位主办的“湖南省第一届研学旅行设计大赛”全面启动，同时授牌成立湖南省旅行研究院研学旅行研究基地。随后中南林业科技大学涉外学院等高校也相继成立研学旅行研究中心。</w:t>
      </w:r>
    </w:p>
    <w:p>
      <w:pPr>
        <w:ind w:firstLine="480"/>
      </w:pPr>
      <w:r>
        <w:rPr>
          <w:rFonts w:hint="eastAsia"/>
        </w:rPr>
        <w:t>2019年7月，湖南省民办教育协会研学旅行教育专业委员会成立。同年8月，湖南日报社全域旅游中心与韩国中国旅行社签署《促进研学旅游交流合作工作备忘录》，双方将在推进中国湖南和韩国研学旅游交流方面开展紧密合作。</w:t>
      </w:r>
    </w:p>
    <w:p>
      <w:pPr>
        <w:ind w:firstLine="480"/>
      </w:pPr>
      <w:r>
        <w:rPr>
          <w:rFonts w:hint="eastAsia"/>
        </w:rPr>
        <w:t>2020年1月，韶山市人民政府与世纪明德签署战略合作协议，共同建设研学实践教育营地，携手打造红色韶山研学IP。</w:t>
      </w:r>
    </w:p>
    <w:p>
      <w:pPr>
        <w:pStyle w:val="3"/>
        <w:spacing w:before="72" w:after="72"/>
      </w:pPr>
      <w:bookmarkStart w:id="216" w:name="_Toc61858439"/>
      <w:bookmarkStart w:id="217" w:name="_Toc34609496"/>
      <w:r>
        <w:rPr>
          <w:rFonts w:hint="eastAsia"/>
        </w:rPr>
        <w:t>五、湖南省研学旅游发展问题与建议</w:t>
      </w:r>
      <w:bookmarkEnd w:id="216"/>
      <w:bookmarkEnd w:id="217"/>
    </w:p>
    <w:p>
      <w:pPr>
        <w:pStyle w:val="4"/>
        <w:spacing w:before="48" w:after="48"/>
        <w:ind w:firstLine="560"/>
      </w:pPr>
      <w:bookmarkStart w:id="218" w:name="_Toc61858440"/>
      <w:bookmarkStart w:id="219" w:name="_Toc34609497"/>
      <w:r>
        <w:rPr>
          <w:rFonts w:hint="eastAsia"/>
        </w:rPr>
        <w:t>（一）存在的问题</w:t>
      </w:r>
      <w:bookmarkEnd w:id="218"/>
      <w:bookmarkEnd w:id="219"/>
    </w:p>
    <w:p>
      <w:pPr>
        <w:ind w:firstLine="482"/>
        <w:rPr>
          <w:b/>
          <w:bCs/>
        </w:rPr>
      </w:pPr>
      <w:r>
        <w:rPr>
          <w:rFonts w:hint="eastAsia"/>
          <w:b/>
          <w:bCs/>
        </w:rPr>
        <w:t>1.行业界定模糊，监管落后于市场发展</w:t>
      </w:r>
    </w:p>
    <w:p>
      <w:pPr>
        <w:ind w:firstLine="480"/>
      </w:pPr>
      <w:r>
        <w:rPr>
          <w:rFonts w:hint="eastAsia"/>
        </w:rPr>
        <w:t>研学旅游的身份界定模糊，国内尚无适用的法律、法规对其进行约束，没有统一且完善的准入许可和经营许可制度，导致目前研学旅游市场鱼龙混杂，产品质量难以得到保障。与此同时，由于研学旅游除了涉及文化和旅游部和教育部两大部门外，还涉及到质量技术监督局等多个部门，目前各部门的职责分工尚不明确，行业监管所遵循的相关政策条例尚未达成统一，监管体系尚未成熟，而近几年研学旅游发展十分迅速，导致相应的建设与服务管理规范与监督管理制度落后于市场发展，市场监管较为困难。</w:t>
      </w:r>
    </w:p>
    <w:p>
      <w:pPr>
        <w:ind w:firstLine="482"/>
        <w:rPr>
          <w:b/>
          <w:bCs/>
        </w:rPr>
      </w:pPr>
      <w:r>
        <w:rPr>
          <w:rFonts w:hint="eastAsia"/>
          <w:b/>
          <w:bCs/>
        </w:rPr>
        <w:t>2.相关社会资源有待整合</w:t>
      </w:r>
    </w:p>
    <w:p>
      <w:pPr>
        <w:ind w:firstLine="480"/>
      </w:pPr>
      <w:r>
        <w:rPr>
          <w:rFonts w:hint="eastAsia"/>
        </w:rPr>
        <w:t>研学旅游涉及较多的参与主体，涵盖了旅游、教育、金融保险等多项内容，而目前湖南的旅游资源、教育资源、地产资源等都相对处于彼此割裂的状态，研学旅游的行业集中度低，格局分散，相关机构又以小微企业为主，在市场中的抗风险能力很弱，发展效率偏低，并且未能形成良好的跨界合作机制。</w:t>
      </w:r>
    </w:p>
    <w:p>
      <w:pPr>
        <w:ind w:firstLine="482"/>
        <w:rPr>
          <w:b/>
          <w:bCs/>
        </w:rPr>
      </w:pPr>
      <w:r>
        <w:rPr>
          <w:rFonts w:hint="eastAsia"/>
          <w:b/>
          <w:bCs/>
        </w:rPr>
        <w:t>3.产品缺乏创新性和影响力</w:t>
      </w:r>
    </w:p>
    <w:p>
      <w:pPr>
        <w:ind w:firstLine="480"/>
      </w:pPr>
      <w:r>
        <w:rPr>
          <w:rFonts w:hint="eastAsia"/>
        </w:rPr>
        <w:t>研学旅游产品主要有知识科普型、自然观赏型、体验考察型、励志拓展型和文化康乐型五类，目前市场上大部分的研学旅行产品只是在传统旅行产品的基础上进行了细微的调整和改进，无法满足学生真正的需求，这些产品往往在内容上缺乏深度和广度，在产品设计上缺乏创新性和专业性，难以实现“研”“游”“学”的有机融合，产品形式较为单一，市场认可度低，产品影响力也相对较弱。同时研学旅游作为近几年才得到快速发展的新兴业态，市场的宣传力度和普及程度都不够高，市场需要进行培育和创新。</w:t>
      </w:r>
    </w:p>
    <w:p>
      <w:pPr>
        <w:ind w:firstLine="482"/>
        <w:rPr>
          <w:b/>
          <w:bCs/>
        </w:rPr>
      </w:pPr>
      <w:r>
        <w:rPr>
          <w:rFonts w:hint="eastAsia"/>
          <w:b/>
          <w:bCs/>
        </w:rPr>
        <w:t>4.复合型师资人才短缺</w:t>
      </w:r>
    </w:p>
    <w:p>
      <w:pPr>
        <w:ind w:firstLine="480"/>
      </w:pPr>
      <w:r>
        <w:rPr>
          <w:rFonts w:hint="eastAsia"/>
        </w:rPr>
        <w:t>“教育+旅游”的复合型专业人才的匮乏是制约研学旅游持续健康发展的重要瓶颈。研学旅游行业一是缺乏专业人员进行研学旅游相关课程研发、产品设计和线路规划，二则是缺乏专业的研学导师负责研学旅游的相关实施工作。</w:t>
      </w:r>
    </w:p>
    <w:p>
      <w:pPr>
        <w:pStyle w:val="4"/>
        <w:spacing w:before="48" w:after="48"/>
        <w:ind w:firstLine="560"/>
      </w:pPr>
      <w:bookmarkStart w:id="220" w:name="_Toc34609498"/>
      <w:bookmarkStart w:id="221" w:name="_Toc61858441"/>
      <w:r>
        <w:rPr>
          <w:rFonts w:hint="eastAsia"/>
        </w:rPr>
        <w:t>（二）发展建议</w:t>
      </w:r>
      <w:bookmarkEnd w:id="220"/>
      <w:bookmarkEnd w:id="221"/>
    </w:p>
    <w:p>
      <w:pPr>
        <w:ind w:firstLine="482"/>
        <w:rPr>
          <w:b/>
          <w:bCs/>
        </w:rPr>
      </w:pPr>
      <w:r>
        <w:rPr>
          <w:rFonts w:hint="eastAsia"/>
          <w:b/>
          <w:bCs/>
        </w:rPr>
        <w:t>1.政府：完善法律法规体系和行业规范</w:t>
      </w:r>
    </w:p>
    <w:p>
      <w:pPr>
        <w:spacing w:line="460" w:lineRule="exact"/>
        <w:ind w:firstLine="480"/>
      </w:pPr>
      <w:r>
        <w:rPr>
          <w:rFonts w:hint="eastAsia"/>
        </w:rPr>
        <w:t>研学旅游市场刚刚起步，市场潜力巨大，参与主体十分多样，市场也较为混乱。当前发展研学旅游的首要任务应当是明确各政府部门的分工，建立研学旅游的相关法律法规，形成完整的行业监督体系，不断完善各类行业规范和标准，贯彻落实《研学旅行服务规范》，及时改变发展初期的无序状态，进一步推动研学旅游的健康、规范、可持续发展。同时，在从业人员方面，也应尽快出台相应的资格认证和管理办法。</w:t>
      </w:r>
    </w:p>
    <w:p>
      <w:pPr>
        <w:spacing w:line="460" w:lineRule="exact"/>
        <w:ind w:firstLine="482"/>
        <w:rPr>
          <w:b/>
          <w:bCs/>
        </w:rPr>
      </w:pPr>
      <w:r>
        <w:rPr>
          <w:rFonts w:hint="eastAsia"/>
          <w:b/>
          <w:bCs/>
        </w:rPr>
        <w:t>2.行业：建立湖南研学旅游行业联合会或联盟</w:t>
      </w:r>
    </w:p>
    <w:p>
      <w:pPr>
        <w:spacing w:line="460" w:lineRule="exact"/>
        <w:ind w:firstLine="480"/>
      </w:pPr>
      <w:r>
        <w:rPr>
          <w:rFonts w:hint="eastAsia"/>
        </w:rPr>
        <w:t>目前研学旅游企业单打独斗的模式，势单力薄，建立研学旅游联盟是促进研学旅游快速发展的重要途径。湖南省成立了的研学旅游相关组织或者协会主要有以研究为主的湖南省研学旅游研究分会、湖南省旅行研究院研学旅行研究基地、中南林业科技大学涉外学院研学旅行研究中心等和教育类协会牵头成立的湖南省民办教育协会研学旅行教育专业委员会等，目前尚未成立相应的行业联合会或联盟。</w:t>
      </w:r>
    </w:p>
    <w:p>
      <w:pPr>
        <w:spacing w:line="460" w:lineRule="exact"/>
        <w:ind w:firstLine="480"/>
      </w:pPr>
      <w:r>
        <w:rPr>
          <w:rFonts w:hint="eastAsia"/>
        </w:rPr>
        <w:t>建立行业联合会或联盟一是有助于整合湖南研学旅游的相关资源，促进各企业之间的资源共享，提升单个企业的抗风险能力，实现行业的规模化发展；二是通过制定联合会章程、使用会员审核制度等方式，有助于形成行业共识，提升行业准入门槛，保障产品品质和提高行业影响力；三是通过推动行业认证等工作，有助于规范行业市场，加强行业的监管力度。</w:t>
      </w:r>
    </w:p>
    <w:p>
      <w:pPr>
        <w:spacing w:line="460" w:lineRule="exact"/>
        <w:ind w:firstLine="480"/>
      </w:pPr>
      <w:r>
        <w:rPr>
          <w:rFonts w:hint="eastAsia"/>
        </w:rPr>
        <w:t>同时成立了行业联合会后，可以借鉴日本等国行业协会的做法，积极开展市场调研、学术交流等活动，促进行业与行业、行业与社会、行业与政府、行业与学校之间的紧密衔接。</w:t>
      </w:r>
    </w:p>
    <w:p>
      <w:pPr>
        <w:spacing w:line="460" w:lineRule="exact"/>
        <w:ind w:firstLine="482"/>
        <w:rPr>
          <w:b/>
          <w:bCs/>
        </w:rPr>
      </w:pPr>
      <w:r>
        <w:rPr>
          <w:rFonts w:hint="eastAsia"/>
          <w:b/>
          <w:bCs/>
        </w:rPr>
        <w:t>3.企业：促进产品的层次化、个性化发展</w:t>
      </w:r>
    </w:p>
    <w:p>
      <w:pPr>
        <w:spacing w:line="460" w:lineRule="exact"/>
        <w:ind w:firstLine="480"/>
      </w:pPr>
      <w:r>
        <w:rPr>
          <w:rFonts w:hint="eastAsia"/>
        </w:rPr>
        <w:t>在研学旅游产品开发设计过程中，相关企业机构应针对不同学段特点和教育目标，设计研学旅行产品，开发更多具有针对性、强调体验的产品。同时还应丰富研学课程内容，避免“只旅不学”或“只学不旅”，避免课程内容同质化，主张“因材施教”，提倡个性化教学，注重内容的自主性、实践性、开放性、整合性、连续性，同时强调系统性、知识性、科学性和趣味性。</w:t>
      </w:r>
    </w:p>
    <w:p>
      <w:pPr>
        <w:spacing w:line="460" w:lineRule="exact"/>
        <w:ind w:firstLine="480"/>
      </w:pPr>
      <w:r>
        <w:rPr>
          <w:rFonts w:hint="eastAsia"/>
        </w:rPr>
        <w:t>未来应当考虑通过跨界合作和资源整合的方式，结合多方的力量，开发更加多元化、主题化的旅行产品。同时，还可以考虑结合旅游目的地的人文、历史、风俗等情况，开发更具地方特色的研学旅行产品。例如：湖南省内的研学旅游活动可以结合湖湘文化和红色元素，形成主题鲜明的研学旅游产品，同时还应充分挖掘湖南的地方文化故事，将故事与旅游相结合，构建研学旅游的活动情境，提升研学旅游的活动体验。</w:t>
      </w:r>
    </w:p>
    <w:p>
      <w:pPr>
        <w:spacing w:line="460" w:lineRule="exact"/>
        <w:ind w:firstLine="482"/>
        <w:rPr>
          <w:b/>
          <w:bCs/>
        </w:rPr>
      </w:pPr>
      <w:r>
        <w:rPr>
          <w:rFonts w:hint="eastAsia"/>
          <w:b/>
          <w:bCs/>
        </w:rPr>
        <w:t>4.高校：加快研学旅游人才培养</w:t>
      </w:r>
    </w:p>
    <w:p>
      <w:pPr>
        <w:spacing w:line="460" w:lineRule="exact"/>
        <w:ind w:firstLine="480"/>
      </w:pPr>
      <w:r>
        <w:rPr>
          <w:rFonts w:hint="eastAsia"/>
        </w:rPr>
        <w:t>湖南拥有较多开设了旅游管理专业的高校，有较好的旅游教育基础。研学旅游未来人才缺口较大，各高校可以尝试产学研相结合的模式，同研学旅游相关服务机构等展开广泛的合作，共同培养复合型师资人才。例如各高校可以在合作中参与到各企业研学旅游的课程开发、线路规划、营地建设、运营管理等内容中，不断完善研学旅游的开发与设计，也可以适当开设研学旅游培训班，指导相关从业人员开展研学旅游活动。</w:t>
      </w:r>
    </w:p>
    <w:p>
      <w:pPr>
        <w:ind w:firstLine="480"/>
        <w:rPr>
          <w:szCs w:val="24"/>
        </w:rPr>
      </w:pPr>
    </w:p>
    <w:p>
      <w:pPr>
        <w:ind w:firstLine="480"/>
      </w:pPr>
    </w:p>
    <w:p>
      <w:pPr>
        <w:ind w:firstLine="480"/>
      </w:pPr>
    </w:p>
    <w:p>
      <w:pPr>
        <w:ind w:firstLine="480"/>
      </w:pPr>
    </w:p>
    <w:p>
      <w:pPr>
        <w:ind w:firstLine="480"/>
      </w:pPr>
    </w:p>
    <w:p>
      <w:pPr>
        <w:ind w:firstLine="480"/>
      </w:pPr>
    </w:p>
    <w:sectPr>
      <w:headerReference r:id="rId31" w:type="default"/>
      <w:headerReference r:id="rId32" w:type="even"/>
      <w:pgSz w:w="11900" w:h="16840"/>
      <w:pgMar w:top="1701" w:right="1304" w:bottom="1418" w:left="1304" w:header="1304" w:footer="1134"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楷体_GBK">
    <w:panose1 w:val="03000509000000000000"/>
    <w:charset w:val="86"/>
    <w:family w:val="script"/>
    <w:pitch w:val="default"/>
    <w:sig w:usb0="00000001" w:usb1="080E0000" w:usb2="00000000" w:usb3="00000000" w:csb0="00040000" w:csb1="00000000"/>
  </w:font>
  <w:font w:name="方正隶书_GBK">
    <w:altName w:val="隶书"/>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1131287"/>
      <w:docPartObj>
        <w:docPartGallery w:val="autotext"/>
      </w:docPartObj>
    </w:sdtPr>
    <w:sdtEndPr>
      <w:rPr>
        <w:rFonts w:ascii="Times New Roman" w:hAnsi="Times New Roman" w:cs="Times New Roman"/>
        <w:sz w:val="21"/>
        <w:szCs w:val="21"/>
        <w:lang w:val="zh-CN"/>
      </w:rPr>
    </w:sdtEndPr>
    <w:sdtContent>
      <w:p>
        <w:pPr>
          <w:pStyle w:val="10"/>
          <w:jc w:val="right"/>
          <w:rPr>
            <w:rFonts w:ascii="Times New Roman" w:hAnsi="Times New Roman" w:cs="Times New Roman"/>
            <w:sz w:val="21"/>
            <w:szCs w:val="21"/>
            <w:lang w:val="zh-CN"/>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4151553"/>
      <w:docPartObj>
        <w:docPartGallery w:val="autotext"/>
      </w:docPartObj>
    </w:sdtPr>
    <w:sdtEndPr>
      <w:rPr>
        <w:rFonts w:ascii="Times New Roman" w:hAnsi="Times New Roman" w:cs="Times New Roman"/>
      </w:rPr>
    </w:sdtEndPr>
    <w:sdtContent>
      <w:p>
        <w:pPr>
          <w:pStyle w:val="10"/>
          <w:rPr>
            <w:rFonts w:ascii="Times New Roman" w:hAnsi="Times New Roman" w:cs="Times New Roman"/>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2408481"/>
      <w:docPartObj>
        <w:docPartGallery w:val="autotext"/>
      </w:docPartObj>
    </w:sdtPr>
    <w:sdtEndPr>
      <w:rPr>
        <w:rFonts w:ascii="Times New Roman" w:hAnsi="Times New Roman" w:cs="Times New Roman"/>
        <w:sz w:val="21"/>
        <w:szCs w:val="21"/>
        <w:lang w:val="zh-CN"/>
      </w:rPr>
    </w:sdtEndPr>
    <w:sdtContent>
      <w:p>
        <w:pPr>
          <w:pStyle w:val="10"/>
          <w:jc w:val="right"/>
          <w:rPr>
            <w:rFonts w:ascii="Times New Roman" w:hAnsi="Times New Roman" w:cs="Times New Roman"/>
            <w:sz w:val="21"/>
            <w:szCs w:val="21"/>
            <w:lang w:val="zh-CN"/>
          </w:rPr>
        </w:pPr>
        <w:r>
          <w:rPr>
            <w:rFonts w:ascii="Times New Roman" w:hAnsi="Times New Roman" w:cs="Times New Roman"/>
            <w:sz w:val="21"/>
            <w:szCs w:val="21"/>
            <w:lang w:val="zh-CN"/>
          </w:rPr>
          <w:fldChar w:fldCharType="begin"/>
        </w:r>
        <w:r>
          <w:rPr>
            <w:rFonts w:ascii="Times New Roman" w:hAnsi="Times New Roman" w:cs="Times New Roman"/>
            <w:sz w:val="21"/>
            <w:szCs w:val="21"/>
            <w:lang w:val="zh-CN"/>
          </w:rPr>
          <w:instrText xml:space="preserve">PAGE   \* MERGEFORMAT</w:instrText>
        </w:r>
        <w:r>
          <w:rPr>
            <w:rFonts w:ascii="Times New Roman" w:hAnsi="Times New Roman" w:cs="Times New Roman"/>
            <w:sz w:val="21"/>
            <w:szCs w:val="21"/>
            <w:lang w:val="zh-CN"/>
          </w:rPr>
          <w:fldChar w:fldCharType="separate"/>
        </w:r>
        <w:r>
          <w:rPr>
            <w:rFonts w:ascii="Times New Roman" w:hAnsi="Times New Roman" w:cs="Times New Roman"/>
            <w:sz w:val="21"/>
            <w:szCs w:val="21"/>
            <w:lang w:val="zh-CN"/>
          </w:rPr>
          <w:t>III</w:t>
        </w:r>
        <w:r>
          <w:rPr>
            <w:rFonts w:ascii="Times New Roman" w:hAnsi="Times New Roman" w:cs="Times New Roman"/>
            <w:sz w:val="21"/>
            <w:szCs w:val="21"/>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4137006"/>
      <w:docPartObj>
        <w:docPartGallery w:val="autotext"/>
      </w:docPartObj>
    </w:sdtPr>
    <w:sdtEndPr>
      <w:rPr>
        <w:rFonts w:ascii="Times New Roman" w:hAnsi="Times New Roman" w:cs="Times New Roman"/>
        <w:sz w:val="21"/>
        <w:szCs w:val="21"/>
      </w:rPr>
    </w:sdtEndPr>
    <w:sdtContent>
      <w:p>
        <w:pPr>
          <w:pStyle w:val="10"/>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II</w:t>
        </w:r>
        <w:r>
          <w:rPr>
            <w:rFonts w:ascii="Times New Roman" w:hAnsi="Times New Roman" w:cs="Times New Roman"/>
            <w:sz w:val="21"/>
            <w:szCs w:val="21"/>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8240395"/>
      <w:docPartObj>
        <w:docPartGallery w:val="autotext"/>
      </w:docPartObj>
    </w:sdtPr>
    <w:sdtEndPr>
      <w:rPr>
        <w:rFonts w:ascii="Times New Roman" w:hAnsi="Times New Roman" w:cs="Times New Roman"/>
        <w:sz w:val="21"/>
        <w:szCs w:val="21"/>
      </w:rPr>
    </w:sdtEndPr>
    <w:sdtContent>
      <w:p>
        <w:pPr>
          <w:pStyle w:val="10"/>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70</w:t>
        </w:r>
        <w:r>
          <w:rPr>
            <w:rFonts w:ascii="Times New Roman" w:hAnsi="Times New Roman" w:cs="Times New Roman"/>
            <w:sz w:val="21"/>
            <w:szCs w:val="21"/>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9096259"/>
      <w:docPartObj>
        <w:docPartGallery w:val="autotext"/>
      </w:docPartObj>
    </w:sdtPr>
    <w:sdtEndPr>
      <w:rPr>
        <w:rFonts w:ascii="Times New Roman" w:hAnsi="Times New Roman" w:cs="Times New Roman"/>
        <w:sz w:val="21"/>
        <w:szCs w:val="21"/>
      </w:rPr>
    </w:sdtEndPr>
    <w:sdtContent>
      <w:p>
        <w:pPr>
          <w:pStyle w:val="10"/>
          <w:ind w:firstLine="480"/>
          <w:jc w:val="right"/>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13</w:t>
        </w:r>
        <w:r>
          <w:rPr>
            <w:rFonts w:ascii="Times New Roman" w:hAnsi="Times New Roman" w:cs="Times New Roman"/>
            <w:sz w:val="21"/>
            <w:szCs w:val="21"/>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8368907"/>
      <w:docPartObj>
        <w:docPartGallery w:val="autotext"/>
      </w:docPartObj>
    </w:sdtPr>
    <w:sdtEndPr>
      <w:rPr>
        <w:rFonts w:ascii="Times New Roman" w:hAnsi="Times New Roman" w:cs="Times New Roman"/>
        <w:sz w:val="21"/>
        <w:szCs w:val="21"/>
        <w:lang w:val="zh-CN"/>
      </w:rPr>
    </w:sdtEndPr>
    <w:sdtContent>
      <w:p>
        <w:pPr>
          <w:pStyle w:val="10"/>
          <w:ind w:firstLine="480"/>
          <w:jc w:val="right"/>
          <w:rPr>
            <w:rFonts w:ascii="Times New Roman" w:hAnsi="Times New Roman" w:cs="Times New Roman"/>
            <w:sz w:val="21"/>
            <w:szCs w:val="21"/>
            <w:lang w:val="zh-CN"/>
          </w:rPr>
        </w:pPr>
        <w:r>
          <w:rPr>
            <w:rFonts w:ascii="Times New Roman" w:hAnsi="Times New Roman" w:cs="Times New Roman"/>
            <w:sz w:val="21"/>
            <w:szCs w:val="21"/>
            <w:lang w:val="zh-CN"/>
          </w:rPr>
          <w:fldChar w:fldCharType="begin"/>
        </w:r>
        <w:r>
          <w:rPr>
            <w:rFonts w:ascii="Times New Roman" w:hAnsi="Times New Roman" w:cs="Times New Roman"/>
            <w:sz w:val="21"/>
            <w:szCs w:val="21"/>
            <w:lang w:val="zh-CN"/>
          </w:rPr>
          <w:instrText xml:space="preserve">PAGE   \* MERGEFORMAT</w:instrText>
        </w:r>
        <w:r>
          <w:rPr>
            <w:rFonts w:ascii="Times New Roman" w:hAnsi="Times New Roman" w:cs="Times New Roman"/>
            <w:sz w:val="21"/>
            <w:szCs w:val="21"/>
            <w:lang w:val="zh-CN"/>
          </w:rPr>
          <w:fldChar w:fldCharType="separate"/>
        </w:r>
        <w:r>
          <w:rPr>
            <w:rFonts w:ascii="Times New Roman" w:hAnsi="Times New Roman" w:cs="Times New Roman"/>
            <w:sz w:val="21"/>
            <w:szCs w:val="21"/>
            <w:lang w:val="zh-CN"/>
          </w:rPr>
          <w:t>71</w:t>
        </w:r>
        <w:r>
          <w:rPr>
            <w:rFonts w:ascii="Times New Roman" w:hAnsi="Times New Roman" w:cs="Times New Roman"/>
            <w:sz w:val="21"/>
            <w:szCs w:val="21"/>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ascii="黑体" w:hAnsi="宋体" w:eastAsia="黑体"/>
        <w:sz w:val="24"/>
        <w:szCs w:val="22"/>
      </w:rPr>
      <w:t>研学旅游政策文件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ascii="黑体" w:hAnsi="宋体" w:eastAsia="黑体"/>
        <w:sz w:val="24"/>
        <w:szCs w:val="22"/>
      </w:rPr>
      <w:t>研学旅游政策文件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ascii="黑体" w:hAnsi="宋体" w:eastAsia="黑体"/>
        <w:sz w:val="24"/>
        <w:szCs w:val="22"/>
      </w:rPr>
      <w:t>研学旅游标准规范</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ascii="黑体" w:hAnsi="宋体" w:eastAsia="黑体"/>
        <w:sz w:val="24"/>
        <w:szCs w:val="22"/>
      </w:rPr>
      <w:t>研学旅游标准规范</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ascii="黑体" w:hAnsi="宋体" w:eastAsia="黑体"/>
        <w:sz w:val="24"/>
        <w:szCs w:val="22"/>
      </w:rPr>
      <w:t>领导讲话会议精神摘要</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ascii="黑体" w:hAnsi="宋体" w:eastAsia="黑体"/>
        <w:sz w:val="24"/>
        <w:szCs w:val="22"/>
      </w:rPr>
      <w:t>领导讲话会议精神摘要</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ascii="黑体" w:hAnsi="宋体" w:eastAsia="黑体"/>
        <w:sz w:val="24"/>
        <w:szCs w:val="22"/>
      </w:rPr>
      <w:t>部分省市做法</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ascii="黑体" w:hAnsi="宋体" w:eastAsia="黑体"/>
        <w:sz w:val="24"/>
        <w:szCs w:val="22"/>
      </w:rPr>
      <w:t>部分省市做法</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ascii="黑体" w:hAnsi="宋体" w:eastAsia="黑体"/>
        <w:sz w:val="24"/>
        <w:szCs w:val="22"/>
      </w:rPr>
      <w:t>湖南省研学旅游发展报告</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ascii="黑体" w:hAnsi="宋体" w:eastAsia="黑体"/>
        <w:sz w:val="24"/>
        <w:szCs w:val="22"/>
      </w:rPr>
      <w:t>湖南省研学旅游发展报告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ascii="黑体" w:hAnsi="宋体" w:eastAsia="黑体"/>
        <w:sz w:val="24"/>
        <w:szCs w:val="22"/>
      </w:rPr>
      <w:t>目录</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ascii="黑体" w:hAnsi="宋体" w:eastAsia="黑体"/>
        <w:sz w:val="24"/>
        <w:szCs w:val="22"/>
      </w:rPr>
      <w:t>目录</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ascii="黑体" w:hAnsi="宋体" w:eastAsia="黑体"/>
        <w:sz w:val="24"/>
        <w:szCs w:val="22"/>
      </w:rPr>
      <w:t>研学旅游发展历程</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ascii="黑体" w:hAnsi="宋体" w:eastAsia="黑体"/>
        <w:sz w:val="24"/>
        <w:szCs w:val="22"/>
      </w:rPr>
      <w:t>研学旅游发展历程</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rFonts w:hint="eastAsia" w:ascii="黑体" w:hAnsi="宋体" w:eastAsia="黑体"/>
        <w:sz w:val="24"/>
        <w:szCs w:val="22"/>
      </w:rPr>
      <w:t>研学旅游政策文件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ascii="黑体" w:hAnsi="宋体" w:eastAsia="黑体"/>
        <w:sz w:val="24"/>
        <w:szCs w:val="22"/>
      </w:rPr>
      <w:t>研学旅游政策文件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djZDM3NmMyZDczM2YzMTg2YWFhYmNiODllYTY2OGEifQ=="/>
  </w:docVars>
  <w:rsids>
    <w:rsidRoot w:val="00C357C9"/>
    <w:rsid w:val="000232B7"/>
    <w:rsid w:val="00054F6C"/>
    <w:rsid w:val="000A6A22"/>
    <w:rsid w:val="000B2E24"/>
    <w:rsid w:val="000B7706"/>
    <w:rsid w:val="001158A3"/>
    <w:rsid w:val="001D2693"/>
    <w:rsid w:val="001E2380"/>
    <w:rsid w:val="002027DD"/>
    <w:rsid w:val="00246833"/>
    <w:rsid w:val="00252FE4"/>
    <w:rsid w:val="002A5BE4"/>
    <w:rsid w:val="002E4180"/>
    <w:rsid w:val="00384FE9"/>
    <w:rsid w:val="003D1D05"/>
    <w:rsid w:val="003D1DCC"/>
    <w:rsid w:val="00423B3A"/>
    <w:rsid w:val="0043530E"/>
    <w:rsid w:val="004A225F"/>
    <w:rsid w:val="004B4B90"/>
    <w:rsid w:val="004D2BB8"/>
    <w:rsid w:val="005754B2"/>
    <w:rsid w:val="00631361"/>
    <w:rsid w:val="006779FF"/>
    <w:rsid w:val="00683220"/>
    <w:rsid w:val="006D413E"/>
    <w:rsid w:val="006E3537"/>
    <w:rsid w:val="00712BCE"/>
    <w:rsid w:val="007755A1"/>
    <w:rsid w:val="00805A0E"/>
    <w:rsid w:val="008260DB"/>
    <w:rsid w:val="00897E49"/>
    <w:rsid w:val="008C3CA8"/>
    <w:rsid w:val="0092777D"/>
    <w:rsid w:val="009E1BB0"/>
    <w:rsid w:val="00A45102"/>
    <w:rsid w:val="00A45B7A"/>
    <w:rsid w:val="00A83A91"/>
    <w:rsid w:val="00A941FB"/>
    <w:rsid w:val="00A94798"/>
    <w:rsid w:val="00AA2994"/>
    <w:rsid w:val="00AE02E4"/>
    <w:rsid w:val="00AE757C"/>
    <w:rsid w:val="00B02791"/>
    <w:rsid w:val="00BA12BF"/>
    <w:rsid w:val="00BF476C"/>
    <w:rsid w:val="00C357C9"/>
    <w:rsid w:val="00C36292"/>
    <w:rsid w:val="00C40B0E"/>
    <w:rsid w:val="00C62316"/>
    <w:rsid w:val="00C72DC0"/>
    <w:rsid w:val="00C86F28"/>
    <w:rsid w:val="00CA104F"/>
    <w:rsid w:val="00CC792E"/>
    <w:rsid w:val="00CE6220"/>
    <w:rsid w:val="00CF30C3"/>
    <w:rsid w:val="00CF7B42"/>
    <w:rsid w:val="00D2205F"/>
    <w:rsid w:val="00D26645"/>
    <w:rsid w:val="00D31278"/>
    <w:rsid w:val="00D86DB1"/>
    <w:rsid w:val="00DD7619"/>
    <w:rsid w:val="00DE5130"/>
    <w:rsid w:val="00E22F8D"/>
    <w:rsid w:val="00EA4339"/>
    <w:rsid w:val="00EA7503"/>
    <w:rsid w:val="00EB22AD"/>
    <w:rsid w:val="00EB71BA"/>
    <w:rsid w:val="00F0163B"/>
    <w:rsid w:val="00F164F6"/>
    <w:rsid w:val="00F823F0"/>
    <w:rsid w:val="00F85F84"/>
    <w:rsid w:val="00FA2E39"/>
    <w:rsid w:val="00FC5072"/>
    <w:rsid w:val="0FCF13C8"/>
    <w:rsid w:val="20E26E0A"/>
    <w:rsid w:val="2A330692"/>
    <w:rsid w:val="2E3524AE"/>
    <w:rsid w:val="35B162A5"/>
    <w:rsid w:val="401B486D"/>
    <w:rsid w:val="43D03199"/>
    <w:rsid w:val="675E0129"/>
    <w:rsid w:val="6F597FF8"/>
    <w:rsid w:val="7294307D"/>
    <w:rsid w:val="74A10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firstLine="200" w:firstLineChars="200"/>
      <w:jc w:val="both"/>
    </w:pPr>
    <w:rPr>
      <w:rFonts w:ascii="宋体" w:hAnsi="宋体" w:eastAsia="宋体" w:cstheme="minorBidi"/>
      <w:kern w:val="2"/>
      <w:sz w:val="24"/>
      <w:szCs w:val="22"/>
      <w:lang w:val="en-US" w:eastAsia="zh-CN" w:bidi="ar-SA"/>
    </w:rPr>
  </w:style>
  <w:style w:type="paragraph" w:styleId="2">
    <w:name w:val="heading 1"/>
    <w:basedOn w:val="1"/>
    <w:next w:val="1"/>
    <w:link w:val="24"/>
    <w:autoRedefine/>
    <w:qFormat/>
    <w:uiPriority w:val="9"/>
    <w:pPr>
      <w:keepNext/>
      <w:keepLines/>
      <w:spacing w:line="580" w:lineRule="exact"/>
      <w:ind w:firstLine="0" w:firstLineChars="0"/>
      <w:jc w:val="center"/>
      <w:outlineLvl w:val="0"/>
    </w:pPr>
    <w:rPr>
      <w:b/>
      <w:bCs/>
      <w:kern w:val="44"/>
      <w:sz w:val="36"/>
      <w:szCs w:val="44"/>
    </w:rPr>
  </w:style>
  <w:style w:type="paragraph" w:styleId="3">
    <w:name w:val="heading 2"/>
    <w:basedOn w:val="1"/>
    <w:next w:val="1"/>
    <w:link w:val="25"/>
    <w:unhideWhenUsed/>
    <w:qFormat/>
    <w:uiPriority w:val="9"/>
    <w:pPr>
      <w:keepNext/>
      <w:keepLines/>
      <w:spacing w:beforeLines="30" w:afterLines="30"/>
      <w:ind w:firstLine="560"/>
      <w:outlineLvl w:val="1"/>
    </w:pPr>
    <w:rPr>
      <w:rFonts w:ascii="黑体" w:hAnsi="黑体" w:eastAsia="黑体" w:cstheme="majorBidi"/>
      <w:bCs/>
      <w:sz w:val="28"/>
      <w:szCs w:val="32"/>
    </w:rPr>
  </w:style>
  <w:style w:type="paragraph" w:styleId="4">
    <w:name w:val="heading 3"/>
    <w:basedOn w:val="1"/>
    <w:next w:val="1"/>
    <w:link w:val="26"/>
    <w:autoRedefine/>
    <w:unhideWhenUsed/>
    <w:qFormat/>
    <w:uiPriority w:val="9"/>
    <w:pPr>
      <w:keepNext/>
      <w:keepLines/>
      <w:spacing w:beforeLines="20" w:afterLines="20" w:line="416" w:lineRule="atLeast"/>
      <w:outlineLvl w:val="2"/>
    </w:pPr>
    <w:rPr>
      <w:rFonts w:eastAsia="方正楷体_GBK"/>
      <w:bCs/>
      <w:sz w:val="28"/>
      <w:szCs w:val="32"/>
    </w:rPr>
  </w:style>
  <w:style w:type="character" w:default="1" w:styleId="20">
    <w:name w:val="Default Paragraph Font"/>
    <w:semiHidden/>
    <w:unhideWhenUsed/>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unhideWhenUsed/>
    <w:qFormat/>
    <w:uiPriority w:val="39"/>
    <w:pPr>
      <w:spacing w:line="240" w:lineRule="auto"/>
      <w:ind w:left="2520" w:leftChars="1200" w:firstLine="0" w:firstLineChars="0"/>
    </w:pPr>
    <w:rPr>
      <w:rFonts w:asciiTheme="minorHAnsi" w:hAnsiTheme="minorHAnsi" w:eastAsiaTheme="minorEastAsia"/>
      <w:sz w:val="21"/>
    </w:rPr>
  </w:style>
  <w:style w:type="paragraph" w:styleId="6">
    <w:name w:val="Body Text"/>
    <w:basedOn w:val="1"/>
    <w:link w:val="32"/>
    <w:autoRedefine/>
    <w:qFormat/>
    <w:uiPriority w:val="1"/>
    <w:pPr>
      <w:spacing w:line="240" w:lineRule="auto"/>
      <w:ind w:firstLine="0" w:firstLineChars="0"/>
    </w:pPr>
    <w:rPr>
      <w:rFonts w:cs="宋体"/>
      <w:sz w:val="21"/>
      <w:szCs w:val="21"/>
    </w:rPr>
  </w:style>
  <w:style w:type="paragraph" w:styleId="7">
    <w:name w:val="toc 5"/>
    <w:basedOn w:val="1"/>
    <w:next w:val="1"/>
    <w:autoRedefine/>
    <w:unhideWhenUsed/>
    <w:qFormat/>
    <w:uiPriority w:val="39"/>
    <w:pPr>
      <w:spacing w:line="240" w:lineRule="auto"/>
      <w:ind w:left="1680" w:leftChars="800" w:firstLine="0" w:firstLineChars="0"/>
    </w:pPr>
    <w:rPr>
      <w:rFonts w:asciiTheme="minorHAnsi" w:hAnsiTheme="minorHAnsi" w:eastAsiaTheme="minorEastAsia"/>
      <w:sz w:val="21"/>
    </w:rPr>
  </w:style>
  <w:style w:type="paragraph" w:styleId="8">
    <w:name w:val="toc 3"/>
    <w:basedOn w:val="1"/>
    <w:next w:val="1"/>
    <w:autoRedefine/>
    <w:unhideWhenUsed/>
    <w:qFormat/>
    <w:uiPriority w:val="39"/>
    <w:pPr>
      <w:ind w:left="840" w:leftChars="400"/>
    </w:pPr>
  </w:style>
  <w:style w:type="paragraph" w:styleId="9">
    <w:name w:val="toc 8"/>
    <w:basedOn w:val="1"/>
    <w:next w:val="1"/>
    <w:autoRedefine/>
    <w:unhideWhenUsed/>
    <w:qFormat/>
    <w:uiPriority w:val="39"/>
    <w:pPr>
      <w:spacing w:line="240" w:lineRule="auto"/>
      <w:ind w:left="2940" w:leftChars="1400" w:firstLine="0" w:firstLineChars="0"/>
    </w:pPr>
    <w:rPr>
      <w:rFonts w:asciiTheme="minorHAnsi" w:hAnsiTheme="minorHAnsi" w:eastAsiaTheme="minorEastAsia"/>
      <w:sz w:val="21"/>
    </w:rPr>
  </w:style>
  <w:style w:type="paragraph" w:styleId="10">
    <w:name w:val="footer"/>
    <w:basedOn w:val="1"/>
    <w:link w:val="27"/>
    <w:autoRedefine/>
    <w:qFormat/>
    <w:uiPriority w:val="99"/>
    <w:pPr>
      <w:tabs>
        <w:tab w:val="center" w:pos="4153"/>
        <w:tab w:val="right" w:pos="8306"/>
      </w:tabs>
      <w:snapToGrid w:val="0"/>
      <w:spacing w:line="240" w:lineRule="auto"/>
      <w:ind w:firstLine="0" w:firstLineChars="0"/>
      <w:jc w:val="left"/>
    </w:pPr>
    <w:rPr>
      <w:rFonts w:ascii="Calibri" w:hAnsi="Calibri" w:eastAsiaTheme="minorEastAsia"/>
      <w:sz w:val="18"/>
      <w:szCs w:val="18"/>
    </w:rPr>
  </w:style>
  <w:style w:type="paragraph" w:styleId="11">
    <w:name w:val="header"/>
    <w:basedOn w:val="1"/>
    <w:link w:val="28"/>
    <w:autoRedefine/>
    <w:qFormat/>
    <w:uiPriority w:val="0"/>
    <w:pPr>
      <w:pBdr>
        <w:bottom w:val="single" w:color="auto" w:sz="6" w:space="1"/>
      </w:pBdr>
      <w:tabs>
        <w:tab w:val="center" w:pos="4153"/>
        <w:tab w:val="right" w:pos="8306"/>
      </w:tabs>
      <w:snapToGrid w:val="0"/>
      <w:spacing w:line="240" w:lineRule="auto"/>
      <w:ind w:firstLine="0" w:firstLineChars="0"/>
      <w:jc w:val="center"/>
    </w:pPr>
    <w:rPr>
      <w:rFonts w:ascii="Calibri" w:hAnsi="Calibri" w:eastAsiaTheme="minorEastAsia"/>
      <w:sz w:val="18"/>
      <w:szCs w:val="18"/>
    </w:rPr>
  </w:style>
  <w:style w:type="paragraph" w:styleId="12">
    <w:name w:val="toc 1"/>
    <w:basedOn w:val="1"/>
    <w:next w:val="1"/>
    <w:autoRedefine/>
    <w:unhideWhenUsed/>
    <w:qFormat/>
    <w:uiPriority w:val="39"/>
    <w:pPr>
      <w:tabs>
        <w:tab w:val="right" w:leader="dot" w:pos="9345"/>
      </w:tabs>
      <w:ind w:firstLine="0" w:firstLineChars="0"/>
    </w:pPr>
    <w:rPr>
      <w:rFonts w:ascii="黑体" w:hAnsi="黑体" w:eastAsia="黑体"/>
      <w:b/>
      <w:bCs/>
    </w:rPr>
  </w:style>
  <w:style w:type="paragraph" w:styleId="13">
    <w:name w:val="toc 4"/>
    <w:basedOn w:val="1"/>
    <w:next w:val="1"/>
    <w:autoRedefine/>
    <w:unhideWhenUsed/>
    <w:qFormat/>
    <w:uiPriority w:val="39"/>
    <w:pPr>
      <w:spacing w:line="240" w:lineRule="auto"/>
      <w:ind w:left="1260" w:leftChars="600" w:firstLine="0" w:firstLineChars="0"/>
    </w:pPr>
    <w:rPr>
      <w:rFonts w:asciiTheme="minorHAnsi" w:hAnsiTheme="minorHAnsi" w:eastAsiaTheme="minorEastAsia"/>
      <w:sz w:val="21"/>
    </w:rPr>
  </w:style>
  <w:style w:type="paragraph" w:styleId="14">
    <w:name w:val="toc 6"/>
    <w:basedOn w:val="1"/>
    <w:next w:val="1"/>
    <w:autoRedefine/>
    <w:unhideWhenUsed/>
    <w:qFormat/>
    <w:uiPriority w:val="39"/>
    <w:pPr>
      <w:spacing w:line="240" w:lineRule="auto"/>
      <w:ind w:left="2100" w:leftChars="1000" w:firstLine="0" w:firstLineChars="0"/>
    </w:pPr>
    <w:rPr>
      <w:rFonts w:asciiTheme="minorHAnsi" w:hAnsiTheme="minorHAnsi" w:eastAsiaTheme="minorEastAsia"/>
      <w:sz w:val="21"/>
    </w:rPr>
  </w:style>
  <w:style w:type="paragraph" w:styleId="15">
    <w:name w:val="toc 2"/>
    <w:basedOn w:val="1"/>
    <w:next w:val="1"/>
    <w:autoRedefine/>
    <w:unhideWhenUsed/>
    <w:qFormat/>
    <w:uiPriority w:val="39"/>
    <w:pPr>
      <w:ind w:left="420" w:leftChars="200"/>
    </w:pPr>
  </w:style>
  <w:style w:type="paragraph" w:styleId="16">
    <w:name w:val="toc 9"/>
    <w:basedOn w:val="1"/>
    <w:next w:val="1"/>
    <w:autoRedefine/>
    <w:unhideWhenUsed/>
    <w:qFormat/>
    <w:uiPriority w:val="39"/>
    <w:pPr>
      <w:spacing w:line="240" w:lineRule="auto"/>
      <w:ind w:left="3360" w:leftChars="1600" w:firstLine="0" w:firstLineChars="0"/>
    </w:pPr>
    <w:rPr>
      <w:rFonts w:asciiTheme="minorHAnsi" w:hAnsiTheme="minorHAnsi" w:eastAsiaTheme="minorEastAsia"/>
      <w:sz w:val="21"/>
    </w:rPr>
  </w:style>
  <w:style w:type="paragraph" w:styleId="17">
    <w:name w:val="Normal (Web)"/>
    <w:basedOn w:val="1"/>
    <w:autoRedefine/>
    <w:qFormat/>
    <w:uiPriority w:val="99"/>
    <w:pPr>
      <w:spacing w:before="100" w:beforeAutospacing="1" w:after="100" w:afterAutospacing="1" w:line="240" w:lineRule="auto"/>
      <w:ind w:firstLine="0" w:firstLineChars="0"/>
      <w:jc w:val="left"/>
    </w:pPr>
    <w:rPr>
      <w:rFonts w:ascii="Calibri" w:hAnsi="Calibri" w:cs="Times New Roman"/>
      <w:kern w:val="0"/>
      <w:szCs w:val="24"/>
    </w:rPr>
  </w:style>
  <w:style w:type="table" w:styleId="19">
    <w:name w:val="Table Grid"/>
    <w:basedOn w:val="1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0"/>
    <w:rPr>
      <w:b/>
    </w:rPr>
  </w:style>
  <w:style w:type="character" w:styleId="22">
    <w:name w:val="page number"/>
    <w:basedOn w:val="20"/>
    <w:autoRedefine/>
    <w:qFormat/>
    <w:uiPriority w:val="0"/>
  </w:style>
  <w:style w:type="character" w:styleId="23">
    <w:name w:val="Hyperlink"/>
    <w:basedOn w:val="20"/>
    <w:autoRedefine/>
    <w:qFormat/>
    <w:uiPriority w:val="99"/>
    <w:rPr>
      <w:color w:val="0000FF"/>
      <w:u w:val="none"/>
    </w:rPr>
  </w:style>
  <w:style w:type="character" w:customStyle="1" w:styleId="24">
    <w:name w:val="标题 1 Char"/>
    <w:basedOn w:val="20"/>
    <w:link w:val="2"/>
    <w:autoRedefine/>
    <w:qFormat/>
    <w:uiPriority w:val="9"/>
    <w:rPr>
      <w:rFonts w:ascii="宋体" w:hAnsi="宋体" w:eastAsia="宋体"/>
      <w:b/>
      <w:bCs/>
      <w:kern w:val="44"/>
      <w:sz w:val="36"/>
      <w:szCs w:val="44"/>
    </w:rPr>
  </w:style>
  <w:style w:type="character" w:customStyle="1" w:styleId="25">
    <w:name w:val="标题 2 Char"/>
    <w:basedOn w:val="20"/>
    <w:link w:val="3"/>
    <w:autoRedefine/>
    <w:qFormat/>
    <w:uiPriority w:val="9"/>
    <w:rPr>
      <w:rFonts w:ascii="黑体" w:hAnsi="黑体" w:eastAsia="黑体" w:cstheme="majorBidi"/>
      <w:bCs/>
      <w:sz w:val="28"/>
      <w:szCs w:val="32"/>
    </w:rPr>
  </w:style>
  <w:style w:type="character" w:customStyle="1" w:styleId="26">
    <w:name w:val="标题 3 Char"/>
    <w:basedOn w:val="20"/>
    <w:link w:val="4"/>
    <w:autoRedefine/>
    <w:qFormat/>
    <w:uiPriority w:val="9"/>
    <w:rPr>
      <w:rFonts w:ascii="宋体" w:hAnsi="宋体" w:eastAsia="方正楷体_GBK"/>
      <w:bCs/>
      <w:sz w:val="28"/>
      <w:szCs w:val="32"/>
    </w:rPr>
  </w:style>
  <w:style w:type="character" w:customStyle="1" w:styleId="27">
    <w:name w:val="页脚 Char"/>
    <w:basedOn w:val="20"/>
    <w:link w:val="10"/>
    <w:autoRedefine/>
    <w:qFormat/>
    <w:uiPriority w:val="99"/>
    <w:rPr>
      <w:rFonts w:ascii="Calibri" w:hAnsi="Calibri"/>
      <w:sz w:val="18"/>
      <w:szCs w:val="18"/>
    </w:rPr>
  </w:style>
  <w:style w:type="character" w:customStyle="1" w:styleId="28">
    <w:name w:val="页眉 Char"/>
    <w:basedOn w:val="20"/>
    <w:link w:val="11"/>
    <w:autoRedefine/>
    <w:qFormat/>
    <w:uiPriority w:val="0"/>
    <w:rPr>
      <w:rFonts w:ascii="Calibri" w:hAnsi="Calibri"/>
      <w:sz w:val="18"/>
      <w:szCs w:val="18"/>
    </w:rPr>
  </w:style>
  <w:style w:type="character" w:customStyle="1" w:styleId="29">
    <w:name w:val="页眉 字符"/>
    <w:basedOn w:val="20"/>
    <w:autoRedefine/>
    <w:semiHidden/>
    <w:qFormat/>
    <w:uiPriority w:val="99"/>
    <w:rPr>
      <w:rFonts w:ascii="宋体" w:hAnsi="宋体" w:eastAsia="宋体"/>
      <w:sz w:val="18"/>
      <w:szCs w:val="18"/>
    </w:rPr>
  </w:style>
  <w:style w:type="character" w:customStyle="1" w:styleId="30">
    <w:name w:val="页脚 字符1"/>
    <w:basedOn w:val="20"/>
    <w:autoRedefine/>
    <w:semiHidden/>
    <w:qFormat/>
    <w:uiPriority w:val="99"/>
    <w:rPr>
      <w:rFonts w:ascii="宋体" w:hAnsi="宋体" w:eastAsia="宋体"/>
      <w:sz w:val="18"/>
      <w:szCs w:val="18"/>
    </w:rPr>
  </w:style>
  <w:style w:type="paragraph" w:customStyle="1" w:styleId="31">
    <w:name w:val="Table Paragraph"/>
    <w:basedOn w:val="1"/>
    <w:autoRedefine/>
    <w:qFormat/>
    <w:uiPriority w:val="1"/>
    <w:pPr>
      <w:spacing w:line="240" w:lineRule="auto"/>
      <w:ind w:firstLine="0" w:firstLineChars="0"/>
    </w:pPr>
    <w:rPr>
      <w:rFonts w:cs="宋体"/>
      <w:sz w:val="21"/>
      <w:szCs w:val="24"/>
    </w:rPr>
  </w:style>
  <w:style w:type="character" w:customStyle="1" w:styleId="32">
    <w:name w:val="正文文本 Char"/>
    <w:basedOn w:val="20"/>
    <w:link w:val="6"/>
    <w:autoRedefine/>
    <w:qFormat/>
    <w:uiPriority w:val="1"/>
    <w:rPr>
      <w:rFonts w:ascii="宋体" w:hAnsi="宋体" w:eastAsia="宋体" w:cs="宋体"/>
      <w:szCs w:val="21"/>
    </w:rPr>
  </w:style>
  <w:style w:type="paragraph" w:styleId="33">
    <w:name w:val="List Paragraph"/>
    <w:basedOn w:val="1"/>
    <w:autoRedefine/>
    <w:qFormat/>
    <w:uiPriority w:val="1"/>
    <w:pPr>
      <w:spacing w:line="240" w:lineRule="auto"/>
      <w:ind w:left="682" w:hanging="527" w:firstLineChars="0"/>
    </w:pPr>
    <w:rPr>
      <w:rFonts w:cs="宋体"/>
      <w:sz w:val="21"/>
      <w:szCs w:val="24"/>
    </w:rPr>
  </w:style>
  <w:style w:type="paragraph" w:customStyle="1" w:styleId="34">
    <w:name w:val="_Style 9"/>
    <w:basedOn w:val="1"/>
    <w:next w:val="1"/>
    <w:autoRedefine/>
    <w:unhideWhenUsed/>
    <w:qFormat/>
    <w:uiPriority w:val="39"/>
    <w:pPr>
      <w:widowControl/>
      <w:spacing w:after="100" w:line="259" w:lineRule="auto"/>
      <w:ind w:left="440" w:firstLine="0" w:firstLineChars="0"/>
      <w:jc w:val="left"/>
    </w:pPr>
    <w:rPr>
      <w:rFonts w:ascii="等线" w:hAnsi="等线" w:eastAsia="等线" w:cs="Times New Roman"/>
      <w:kern w:val="0"/>
      <w:sz w:val="22"/>
    </w:rPr>
  </w:style>
  <w:style w:type="character" w:customStyle="1" w:styleId="35">
    <w:name w:val="Unresolved Mention"/>
    <w:basedOn w:val="20"/>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customXml" Target="../customXml/item2.xml"/><Relationship Id="rId35" Type="http://schemas.openxmlformats.org/officeDocument/2006/relationships/customXml" Target="../customXml/item1.xml"/><Relationship Id="rId34" Type="http://schemas.openxmlformats.org/officeDocument/2006/relationships/image" Target="media/image1.jpeg"/><Relationship Id="rId33" Type="http://schemas.openxmlformats.org/officeDocument/2006/relationships/theme" Target="theme/theme1.xml"/><Relationship Id="rId32" Type="http://schemas.openxmlformats.org/officeDocument/2006/relationships/header" Target="header19.xml"/><Relationship Id="rId31" Type="http://schemas.openxmlformats.org/officeDocument/2006/relationships/header" Target="header18.xml"/><Relationship Id="rId30" Type="http://schemas.openxmlformats.org/officeDocument/2006/relationships/header" Target="header17.xml"/><Relationship Id="rId3" Type="http://schemas.openxmlformats.org/officeDocument/2006/relationships/footnotes" Target="footnotes.xml"/><Relationship Id="rId29" Type="http://schemas.openxmlformats.org/officeDocument/2006/relationships/header" Target="header16.xml"/><Relationship Id="rId28" Type="http://schemas.openxmlformats.org/officeDocument/2006/relationships/header" Target="header15.xml"/><Relationship Id="rId27" Type="http://schemas.openxmlformats.org/officeDocument/2006/relationships/header" Target="header14.xml"/><Relationship Id="rId26" Type="http://schemas.openxmlformats.org/officeDocument/2006/relationships/footer" Target="footer9.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8.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7BF5FD-A143-4DFE-A426-8C9F3670A76F}">
  <ds:schemaRefs/>
</ds:datastoreItem>
</file>

<file path=docProps/app.xml><?xml version="1.0" encoding="utf-8"?>
<Properties xmlns="http://schemas.openxmlformats.org/officeDocument/2006/extended-properties" xmlns:vt="http://schemas.openxmlformats.org/officeDocument/2006/docPropsVTypes">
  <Template>Normal</Template>
  <Pages>96</Pages>
  <Words>9563</Words>
  <Characters>54511</Characters>
  <Lines>454</Lines>
  <Paragraphs>127</Paragraphs>
  <TotalTime>1</TotalTime>
  <ScaleCrop>false</ScaleCrop>
  <LinksUpToDate>false</LinksUpToDate>
  <CharactersWithSpaces>63947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2021-01-12T01:10:00Z</dcterms:created>
  <dc:creator>Windows 用户</dc:creator>
  <cp:lastModifiedBy>DELL</cp:lastModifiedBy>
  <dcterms:modified xsi:type="dcterms:W3CDTF">2024-01-02T07:10:12Z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20B059BA0C3641C993BA8247977FE8FA_12</vt:lpwstr>
  </property>
</Properties>
</file>